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C21CB" w:rsidRPr="000E126B" w:rsidRDefault="00BC21CB" w:rsidP="00BC21CB">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Pr>
          <w:b/>
          <w:sz w:val="24"/>
          <w:szCs w:val="24"/>
          <w:lang w:eastAsia="ko-KR"/>
        </w:rPr>
        <w:t>82bis</w:t>
      </w:r>
      <w:r w:rsidRPr="000E126B">
        <w:rPr>
          <w:rFonts w:hint="eastAsia"/>
          <w:b/>
          <w:sz w:val="24"/>
          <w:szCs w:val="24"/>
          <w:lang w:eastAsia="ko-KR"/>
        </w:rPr>
        <w:tab/>
      </w:r>
      <w:r w:rsidRPr="00C64568">
        <w:rPr>
          <w:b/>
          <w:i/>
          <w:noProof/>
          <w:sz w:val="24"/>
          <w:szCs w:val="24"/>
          <w:lang w:eastAsia="ko-KR"/>
        </w:rPr>
        <w:t>R1-15</w:t>
      </w:r>
      <w:r w:rsidR="00E668ED">
        <w:rPr>
          <w:b/>
          <w:i/>
          <w:noProof/>
          <w:sz w:val="24"/>
          <w:szCs w:val="24"/>
          <w:lang w:eastAsia="ko-KR"/>
        </w:rPr>
        <w:t>5507</w:t>
      </w:r>
    </w:p>
    <w:p w:rsidR="00BC21CB" w:rsidRPr="00ED7506" w:rsidRDefault="00BC21CB" w:rsidP="00BC21CB">
      <w:pPr>
        <w:pStyle w:val="Header"/>
        <w:rPr>
          <w:rFonts w:cs="Arial"/>
          <w:bCs/>
          <w:sz w:val="24"/>
          <w:lang w:val="en-US" w:eastAsia="ja-JP"/>
        </w:rPr>
      </w:pPr>
      <w:r w:rsidRPr="00ED7506">
        <w:rPr>
          <w:rFonts w:cs="Arial"/>
          <w:bCs/>
          <w:sz w:val="24"/>
          <w:lang w:val="en-US" w:eastAsia="ja-JP"/>
        </w:rPr>
        <w:t xml:space="preserve">Malmö, Sweden, </w:t>
      </w:r>
      <w:r w:rsidRPr="00ED7506">
        <w:rPr>
          <w:rFonts w:cs="Arial" w:hint="eastAsia"/>
          <w:bCs/>
          <w:sz w:val="24"/>
          <w:lang w:val="en-US" w:eastAsia="ja-JP"/>
        </w:rPr>
        <w:t>5</w:t>
      </w:r>
      <w:r w:rsidRPr="00ED7506">
        <w:rPr>
          <w:rFonts w:cs="Arial" w:hint="eastAsia"/>
          <w:bCs/>
          <w:sz w:val="24"/>
          <w:vertAlign w:val="superscript"/>
          <w:lang w:val="en-US" w:eastAsia="ja-JP"/>
        </w:rPr>
        <w:t>th</w:t>
      </w:r>
      <w:r w:rsidRPr="00ED7506">
        <w:rPr>
          <w:rFonts w:cs="Arial" w:hint="eastAsia"/>
          <w:bCs/>
          <w:sz w:val="24"/>
          <w:lang w:val="en-US" w:eastAsia="ja-JP"/>
        </w:rPr>
        <w:t xml:space="preserve"> </w:t>
      </w:r>
      <w:r w:rsidRPr="00ED7506">
        <w:rPr>
          <w:rFonts w:cs="Arial"/>
          <w:bCs/>
          <w:sz w:val="24"/>
          <w:lang w:val="en-US" w:eastAsia="ja-JP"/>
        </w:rPr>
        <w:t xml:space="preserve">- </w:t>
      </w:r>
      <w:r w:rsidRPr="00ED7506">
        <w:rPr>
          <w:rFonts w:cs="Arial" w:hint="eastAsia"/>
          <w:bCs/>
          <w:sz w:val="24"/>
          <w:lang w:val="en-US" w:eastAsia="ja-JP"/>
        </w:rPr>
        <w:t>9</w:t>
      </w:r>
      <w:r w:rsidRPr="00ED7506">
        <w:rPr>
          <w:rFonts w:cs="Arial" w:hint="eastAsia"/>
          <w:bCs/>
          <w:sz w:val="24"/>
          <w:vertAlign w:val="superscript"/>
          <w:lang w:val="en-US" w:eastAsia="ja-JP"/>
        </w:rPr>
        <w:t>th</w:t>
      </w:r>
      <w:r w:rsidRPr="00ED7506">
        <w:rPr>
          <w:rFonts w:cs="Arial" w:hint="eastAsia"/>
          <w:bCs/>
          <w:sz w:val="24"/>
          <w:lang w:val="en-US" w:eastAsia="ja-JP"/>
        </w:rPr>
        <w:t xml:space="preserve"> October</w:t>
      </w:r>
      <w:r w:rsidRPr="00ED7506">
        <w:rPr>
          <w:rFonts w:cs="Arial"/>
          <w:bCs/>
          <w:sz w:val="24"/>
          <w:lang w:val="en-US" w:eastAsia="ja-JP"/>
        </w:rPr>
        <w:t xml:space="preserve"> 2015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F50686">
        <w:rPr>
          <w:rFonts w:ascii="Arial" w:hAnsi="Arial"/>
          <w:sz w:val="24"/>
          <w:szCs w:val="24"/>
        </w:rPr>
        <w:t>7.2.4.3.3</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84600D" w:rsidRPr="0084600D">
        <w:rPr>
          <w:rFonts w:ascii="Arial" w:hAnsi="Arial"/>
          <w:sz w:val="24"/>
        </w:rPr>
        <w:t>Further Details on CSI Reporting Schemes</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E975E0" w:rsidRDefault="00862116" w:rsidP="00862116">
      <w:pPr>
        <w:pStyle w:val="a2"/>
        <w:spacing w:line="288" w:lineRule="auto"/>
      </w:pPr>
      <w:r>
        <w:t xml:space="preserve">In RAN1#82, it was agreed that Rel.13 EB/FD-MIMO </w:t>
      </w:r>
      <w:proofErr w:type="gramStart"/>
      <w:r>
        <w:t>will</w:t>
      </w:r>
      <w:proofErr w:type="gramEnd"/>
      <w:r>
        <w:t xml:space="preserve"> support a same set of CSI reporting modes as Rel.12. In particular, the following agreement </w:t>
      </w:r>
      <w:proofErr w:type="gramStart"/>
      <w:r>
        <w:t>was reached</w:t>
      </w:r>
      <w:proofErr w:type="gramEnd"/>
      <w:r>
        <w:t xml:space="preserve"> </w:t>
      </w:r>
      <w:r>
        <w:fldChar w:fldCharType="begin"/>
      </w:r>
      <w:r>
        <w:instrText xml:space="preserve"> REF _Ref430682305 \r \h </w:instrText>
      </w:r>
      <w:r>
        <w:fldChar w:fldCharType="separate"/>
      </w:r>
      <w:r>
        <w:t>[1]</w:t>
      </w:r>
      <w:r>
        <w:fldChar w:fldCharType="end"/>
      </w:r>
      <w:r>
        <w:t>:</w:t>
      </w:r>
      <w:r w:rsidR="00E975E0">
        <w:t xml:space="preserve">  </w:t>
      </w:r>
    </w:p>
    <w:p w:rsidR="00275346" w:rsidRPr="00275346" w:rsidRDefault="00275346" w:rsidP="00275346">
      <w:pPr>
        <w:numPr>
          <w:ilvl w:val="1"/>
          <w:numId w:val="24"/>
        </w:numPr>
        <w:spacing w:after="0"/>
        <w:jc w:val="left"/>
        <w:rPr>
          <w:rFonts w:eastAsia="MS Mincho"/>
          <w:i/>
          <w:lang w:eastAsia="ja-JP"/>
        </w:rPr>
      </w:pPr>
      <w:r w:rsidRPr="00275346">
        <w:rPr>
          <w:rFonts w:eastAsia="MS Mincho"/>
          <w:i/>
          <w:lang w:eastAsia="ja-JP"/>
        </w:rPr>
        <w:t>Note: CSI reporting mode is only associated with frequency granularity of CQI and PMI</w:t>
      </w:r>
    </w:p>
    <w:p w:rsidR="00275346" w:rsidRPr="00275346" w:rsidRDefault="00275346" w:rsidP="00275346">
      <w:pPr>
        <w:numPr>
          <w:ilvl w:val="1"/>
          <w:numId w:val="24"/>
        </w:numPr>
        <w:spacing w:after="0"/>
        <w:jc w:val="left"/>
        <w:rPr>
          <w:rFonts w:eastAsia="MS Mincho"/>
          <w:i/>
          <w:lang w:eastAsia="ja-JP"/>
        </w:rPr>
      </w:pPr>
      <w:r w:rsidRPr="00275346">
        <w:rPr>
          <w:rFonts w:eastAsia="MS Mincho"/>
          <w:i/>
          <w:lang w:eastAsia="ja-JP"/>
        </w:rPr>
        <w:t>Specify extension of Rel.12 PUSCH based A-CSI reporting modes for FD-MIMO as follows:</w:t>
      </w:r>
    </w:p>
    <w:p w:rsidR="00275346" w:rsidRPr="00275346" w:rsidRDefault="00275346" w:rsidP="00275346">
      <w:pPr>
        <w:numPr>
          <w:ilvl w:val="2"/>
          <w:numId w:val="24"/>
        </w:numPr>
        <w:spacing w:after="0"/>
        <w:jc w:val="left"/>
        <w:rPr>
          <w:rFonts w:eastAsia="MS Mincho"/>
          <w:i/>
          <w:lang w:eastAsia="ja-JP"/>
        </w:rPr>
      </w:pPr>
      <w:r w:rsidRPr="00275346">
        <w:rPr>
          <w:rFonts w:eastAsia="MS Mincho"/>
          <w:i/>
          <w:lang w:eastAsia="ja-JP"/>
        </w:rPr>
        <w:t>Supported A-CSI modes with PMI are the existing Rel.12 modes :</w:t>
      </w:r>
    </w:p>
    <w:p w:rsidR="00275346" w:rsidRPr="00275346" w:rsidRDefault="00275346" w:rsidP="00275346">
      <w:pPr>
        <w:numPr>
          <w:ilvl w:val="3"/>
          <w:numId w:val="24"/>
        </w:numPr>
        <w:spacing w:after="0"/>
        <w:jc w:val="left"/>
        <w:rPr>
          <w:rFonts w:eastAsia="MS Mincho"/>
          <w:i/>
          <w:lang w:eastAsia="ja-JP"/>
        </w:rPr>
      </w:pPr>
      <w:r w:rsidRPr="00275346">
        <w:rPr>
          <w:rFonts w:eastAsia="MS Mincho"/>
          <w:i/>
          <w:lang w:eastAsia="ja-JP"/>
        </w:rPr>
        <w:t>1-2, 2-2, 3-1, and 3-2</w:t>
      </w:r>
    </w:p>
    <w:p w:rsidR="00275346" w:rsidRPr="00275346" w:rsidRDefault="00275346" w:rsidP="00275346">
      <w:pPr>
        <w:numPr>
          <w:ilvl w:val="2"/>
          <w:numId w:val="24"/>
        </w:numPr>
        <w:spacing w:after="0"/>
        <w:jc w:val="left"/>
        <w:rPr>
          <w:rFonts w:eastAsia="MS Mincho"/>
          <w:i/>
          <w:lang w:eastAsia="ja-JP"/>
        </w:rPr>
      </w:pPr>
      <w:r w:rsidRPr="00275346">
        <w:rPr>
          <w:rFonts w:eastAsia="MS Mincho"/>
          <w:i/>
          <w:lang w:eastAsia="ja-JP"/>
        </w:rPr>
        <w:t>Content of A-CSI reporting may depend on codebook-related parameters and CSI reporting class</w:t>
      </w:r>
    </w:p>
    <w:p w:rsidR="00275346" w:rsidRPr="00275346" w:rsidRDefault="00275346" w:rsidP="00275346">
      <w:pPr>
        <w:numPr>
          <w:ilvl w:val="3"/>
          <w:numId w:val="24"/>
        </w:numPr>
        <w:spacing w:after="0"/>
        <w:jc w:val="left"/>
        <w:rPr>
          <w:rFonts w:eastAsia="MS Mincho"/>
          <w:i/>
          <w:lang w:eastAsia="ja-JP"/>
        </w:rPr>
      </w:pPr>
      <w:r w:rsidRPr="00275346">
        <w:rPr>
          <w:rFonts w:eastAsia="MS Mincho"/>
          <w:i/>
          <w:lang w:eastAsia="ja-JP"/>
        </w:rPr>
        <w:t>CQI, RI, PMI reported according to CSI reporting mode definition</w:t>
      </w:r>
    </w:p>
    <w:p w:rsidR="00275346" w:rsidRPr="00275346" w:rsidRDefault="00275346" w:rsidP="00275346">
      <w:pPr>
        <w:numPr>
          <w:ilvl w:val="4"/>
          <w:numId w:val="24"/>
        </w:numPr>
        <w:spacing w:after="0"/>
        <w:jc w:val="left"/>
        <w:rPr>
          <w:rFonts w:eastAsia="MS Mincho"/>
          <w:i/>
          <w:lang w:eastAsia="ja-JP"/>
        </w:rPr>
      </w:pPr>
      <w:r w:rsidRPr="00275346">
        <w:rPr>
          <w:rFonts w:eastAsia="MS Mincho"/>
          <w:i/>
          <w:lang w:eastAsia="ja-JP"/>
        </w:rPr>
        <w:t xml:space="preserve">Size of </w:t>
      </w:r>
      <w:r w:rsidRPr="00275346">
        <w:rPr>
          <w:rFonts w:eastAsia="MS Mincho" w:hint="eastAsia"/>
          <w:i/>
          <w:lang w:eastAsia="ja-JP"/>
        </w:rPr>
        <w:t xml:space="preserve">base </w:t>
      </w:r>
      <w:r w:rsidRPr="00275346">
        <w:rPr>
          <w:rFonts w:eastAsia="MS Mincho"/>
          <w:i/>
          <w:lang w:eastAsia="ja-JP"/>
        </w:rPr>
        <w:t>CQI and RI remains the same as Rel.12</w:t>
      </w:r>
    </w:p>
    <w:p w:rsidR="00275346" w:rsidRPr="00275346" w:rsidRDefault="00275346" w:rsidP="00275346">
      <w:pPr>
        <w:numPr>
          <w:ilvl w:val="5"/>
          <w:numId w:val="24"/>
        </w:numPr>
        <w:spacing w:after="0"/>
        <w:jc w:val="left"/>
        <w:rPr>
          <w:rFonts w:eastAsia="MS Mincho"/>
          <w:i/>
          <w:lang w:eastAsia="ja-JP"/>
        </w:rPr>
      </w:pPr>
      <w:r w:rsidRPr="00275346">
        <w:rPr>
          <w:rFonts w:eastAsia="MS Mincho" w:hint="eastAsia"/>
          <w:i/>
          <w:lang w:eastAsia="ja-JP"/>
        </w:rPr>
        <w:t>Note: Base CQI size per CW is 4 bits</w:t>
      </w:r>
    </w:p>
    <w:p w:rsidR="00275346" w:rsidRPr="00275346" w:rsidRDefault="00275346" w:rsidP="00275346">
      <w:pPr>
        <w:numPr>
          <w:ilvl w:val="4"/>
          <w:numId w:val="24"/>
        </w:numPr>
        <w:spacing w:after="0"/>
        <w:jc w:val="left"/>
        <w:rPr>
          <w:rFonts w:eastAsia="MS Mincho"/>
          <w:i/>
          <w:lang w:eastAsia="ja-JP"/>
        </w:rPr>
      </w:pPr>
      <w:r w:rsidRPr="00275346">
        <w:rPr>
          <w:rFonts w:eastAsia="MS Mincho"/>
          <w:i/>
          <w:lang w:eastAsia="ja-JP"/>
        </w:rPr>
        <w:t>Exact PMI size and contents for class A is FFS</w:t>
      </w:r>
    </w:p>
    <w:p w:rsidR="00275346" w:rsidRPr="00275346" w:rsidRDefault="00275346" w:rsidP="00275346">
      <w:pPr>
        <w:numPr>
          <w:ilvl w:val="4"/>
          <w:numId w:val="24"/>
        </w:numPr>
        <w:spacing w:after="0"/>
        <w:jc w:val="left"/>
        <w:rPr>
          <w:rFonts w:eastAsia="MS Mincho"/>
          <w:i/>
          <w:lang w:eastAsia="ja-JP"/>
        </w:rPr>
      </w:pPr>
      <w:r w:rsidRPr="00275346">
        <w:rPr>
          <w:rFonts w:eastAsia="MS Mincho"/>
          <w:i/>
          <w:lang w:eastAsia="ja-JP"/>
        </w:rPr>
        <w:t>Exact PMI size and contents and/or beam selection indication for class B FFS</w:t>
      </w:r>
    </w:p>
    <w:p w:rsidR="00275346" w:rsidRPr="00275346" w:rsidRDefault="00275346" w:rsidP="00275346">
      <w:pPr>
        <w:numPr>
          <w:ilvl w:val="1"/>
          <w:numId w:val="24"/>
        </w:numPr>
        <w:spacing w:after="0"/>
        <w:jc w:val="left"/>
        <w:rPr>
          <w:rFonts w:eastAsia="MS Mincho"/>
          <w:i/>
          <w:lang w:eastAsia="ja-JP"/>
        </w:rPr>
      </w:pPr>
      <w:r w:rsidRPr="00275346">
        <w:rPr>
          <w:rFonts w:eastAsia="MS Mincho"/>
          <w:i/>
          <w:lang w:eastAsia="ja-JP"/>
        </w:rPr>
        <w:t xml:space="preserve">Details on additional CSI parameters </w:t>
      </w:r>
      <w:r w:rsidRPr="00275346">
        <w:rPr>
          <w:rFonts w:eastAsia="MS Mincho" w:hint="eastAsia"/>
          <w:i/>
          <w:lang w:eastAsia="ja-JP"/>
        </w:rPr>
        <w:t xml:space="preserve">(if supported) </w:t>
      </w:r>
      <w:r w:rsidRPr="00275346">
        <w:rPr>
          <w:rFonts w:eastAsia="MS Mincho"/>
          <w:i/>
          <w:lang w:eastAsia="ja-JP"/>
        </w:rPr>
        <w:t>for class A and B are FFSRRC configuration details of these modes are FFS</w:t>
      </w:r>
    </w:p>
    <w:p w:rsidR="00275346" w:rsidRPr="00275346" w:rsidRDefault="00275346" w:rsidP="00275346">
      <w:pPr>
        <w:numPr>
          <w:ilvl w:val="1"/>
          <w:numId w:val="24"/>
        </w:numPr>
        <w:spacing w:after="0"/>
        <w:jc w:val="left"/>
        <w:rPr>
          <w:rFonts w:eastAsia="MS Mincho"/>
          <w:i/>
          <w:lang w:eastAsia="ja-JP"/>
        </w:rPr>
      </w:pPr>
      <w:r w:rsidRPr="00275346">
        <w:rPr>
          <w:rFonts w:eastAsia="MS Mincho"/>
          <w:i/>
          <w:lang w:eastAsia="ja-JP"/>
        </w:rPr>
        <w:t>Specify extension of Rel.12 PUCCH based P-CSI reporting modes for FD-MIMO as follows:</w:t>
      </w:r>
    </w:p>
    <w:p w:rsidR="00275346" w:rsidRPr="00275346" w:rsidRDefault="00275346" w:rsidP="00275346">
      <w:pPr>
        <w:numPr>
          <w:ilvl w:val="2"/>
          <w:numId w:val="24"/>
        </w:numPr>
        <w:spacing w:after="0"/>
        <w:jc w:val="left"/>
        <w:rPr>
          <w:rFonts w:eastAsia="MS Mincho"/>
          <w:i/>
          <w:lang w:eastAsia="ja-JP"/>
        </w:rPr>
      </w:pPr>
      <w:r w:rsidRPr="00275346">
        <w:rPr>
          <w:rFonts w:eastAsia="MS Mincho"/>
          <w:i/>
          <w:lang w:eastAsia="ja-JP"/>
        </w:rPr>
        <w:t>Supported P-CSI modes with PMI are the existing Rel.12 modes:</w:t>
      </w:r>
    </w:p>
    <w:p w:rsidR="00275346" w:rsidRPr="00275346" w:rsidRDefault="00275346" w:rsidP="00275346">
      <w:pPr>
        <w:numPr>
          <w:ilvl w:val="3"/>
          <w:numId w:val="24"/>
        </w:numPr>
        <w:spacing w:after="0"/>
        <w:jc w:val="left"/>
        <w:rPr>
          <w:rFonts w:eastAsia="MS Mincho"/>
          <w:i/>
          <w:lang w:eastAsia="ja-JP"/>
        </w:rPr>
      </w:pPr>
      <w:r w:rsidRPr="00275346">
        <w:rPr>
          <w:rFonts w:eastAsia="MS Mincho"/>
          <w:i/>
          <w:lang w:eastAsia="ja-JP"/>
        </w:rPr>
        <w:t>1-1, 2-1</w:t>
      </w:r>
    </w:p>
    <w:p w:rsidR="00275346" w:rsidRPr="00275346" w:rsidRDefault="00275346" w:rsidP="00275346">
      <w:pPr>
        <w:numPr>
          <w:ilvl w:val="4"/>
          <w:numId w:val="24"/>
        </w:numPr>
        <w:spacing w:after="0"/>
        <w:jc w:val="left"/>
        <w:rPr>
          <w:rFonts w:eastAsia="MS Mincho"/>
          <w:i/>
          <w:lang w:eastAsia="ja-JP"/>
        </w:rPr>
      </w:pPr>
      <w:proofErr w:type="spellStart"/>
      <w:r w:rsidRPr="00275346">
        <w:rPr>
          <w:rFonts w:eastAsia="MS Mincho"/>
          <w:i/>
          <w:lang w:eastAsia="ja-JP"/>
        </w:rPr>
        <w:t>Submodes</w:t>
      </w:r>
      <w:proofErr w:type="spellEnd"/>
      <w:r w:rsidRPr="00275346">
        <w:rPr>
          <w:rFonts w:eastAsia="MS Mincho"/>
          <w:i/>
          <w:lang w:eastAsia="ja-JP"/>
        </w:rPr>
        <w:t xml:space="preserve"> of mode 1-1 (if any) FFS</w:t>
      </w:r>
    </w:p>
    <w:p w:rsidR="00275346" w:rsidRPr="00275346" w:rsidRDefault="00275346" w:rsidP="00275346">
      <w:pPr>
        <w:numPr>
          <w:ilvl w:val="2"/>
          <w:numId w:val="24"/>
        </w:numPr>
        <w:spacing w:after="0"/>
        <w:jc w:val="left"/>
        <w:rPr>
          <w:rFonts w:eastAsia="MS Mincho"/>
          <w:i/>
          <w:lang w:eastAsia="ja-JP"/>
        </w:rPr>
      </w:pPr>
      <w:r w:rsidRPr="00275346">
        <w:rPr>
          <w:rFonts w:eastAsia="MS Mincho"/>
          <w:i/>
          <w:lang w:eastAsia="ja-JP"/>
        </w:rPr>
        <w:t xml:space="preserve">Content of P-CSI reporting may depend on the </w:t>
      </w:r>
      <w:proofErr w:type="spellStart"/>
      <w:r w:rsidRPr="00275346">
        <w:rPr>
          <w:rFonts w:eastAsia="MS Mincho"/>
          <w:i/>
          <w:lang w:eastAsia="ja-JP"/>
        </w:rPr>
        <w:t>submode</w:t>
      </w:r>
      <w:proofErr w:type="spellEnd"/>
      <w:r w:rsidRPr="00275346">
        <w:rPr>
          <w:rFonts w:eastAsia="MS Mincho"/>
          <w:i/>
          <w:lang w:eastAsia="ja-JP"/>
        </w:rPr>
        <w:t xml:space="preserve"> (if any), codebook-related parameters and CSI reporting class</w:t>
      </w:r>
    </w:p>
    <w:p w:rsidR="00275346" w:rsidRPr="00275346" w:rsidRDefault="00275346" w:rsidP="00275346">
      <w:pPr>
        <w:numPr>
          <w:ilvl w:val="3"/>
          <w:numId w:val="24"/>
        </w:numPr>
        <w:spacing w:after="0"/>
        <w:jc w:val="left"/>
        <w:rPr>
          <w:rFonts w:eastAsia="MS Mincho"/>
          <w:i/>
          <w:lang w:eastAsia="ja-JP"/>
        </w:rPr>
      </w:pPr>
      <w:r w:rsidRPr="00275346">
        <w:rPr>
          <w:rFonts w:eastAsia="MS Mincho"/>
          <w:i/>
          <w:lang w:eastAsia="ja-JP"/>
        </w:rPr>
        <w:t>CQI, RI, PMI reported according to CSI reporting mode definition</w:t>
      </w:r>
    </w:p>
    <w:p w:rsidR="00275346" w:rsidRPr="00275346" w:rsidRDefault="00275346" w:rsidP="00275346">
      <w:pPr>
        <w:numPr>
          <w:ilvl w:val="4"/>
          <w:numId w:val="24"/>
        </w:numPr>
        <w:spacing w:after="0"/>
        <w:jc w:val="left"/>
        <w:rPr>
          <w:rFonts w:eastAsia="MS Mincho"/>
          <w:i/>
          <w:lang w:eastAsia="ja-JP"/>
        </w:rPr>
      </w:pPr>
      <w:r w:rsidRPr="00275346">
        <w:rPr>
          <w:rFonts w:eastAsia="MS Mincho"/>
          <w:i/>
          <w:lang w:eastAsia="ja-JP"/>
        </w:rPr>
        <w:t xml:space="preserve">Size of </w:t>
      </w:r>
      <w:r w:rsidRPr="00275346">
        <w:rPr>
          <w:rFonts w:eastAsia="MS Mincho" w:hint="eastAsia"/>
          <w:i/>
          <w:lang w:eastAsia="ja-JP"/>
        </w:rPr>
        <w:t xml:space="preserve">base </w:t>
      </w:r>
      <w:r w:rsidRPr="00275346">
        <w:rPr>
          <w:rFonts w:eastAsia="MS Mincho"/>
          <w:i/>
          <w:lang w:eastAsia="ja-JP"/>
        </w:rPr>
        <w:t>CQI and RI remains the same as Rel.12</w:t>
      </w:r>
    </w:p>
    <w:p w:rsidR="00275346" w:rsidRPr="00275346" w:rsidRDefault="00275346" w:rsidP="00275346">
      <w:pPr>
        <w:numPr>
          <w:ilvl w:val="5"/>
          <w:numId w:val="24"/>
        </w:numPr>
        <w:spacing w:after="0"/>
        <w:jc w:val="left"/>
        <w:rPr>
          <w:rFonts w:eastAsia="MS Mincho"/>
          <w:i/>
          <w:lang w:eastAsia="ja-JP"/>
        </w:rPr>
      </w:pPr>
      <w:r w:rsidRPr="00275346">
        <w:rPr>
          <w:rFonts w:eastAsia="MS Mincho" w:hint="eastAsia"/>
          <w:i/>
          <w:lang w:eastAsia="ja-JP"/>
        </w:rPr>
        <w:t>Note: Base CQI size per CW is 4 bits</w:t>
      </w:r>
    </w:p>
    <w:p w:rsidR="00275346" w:rsidRPr="00275346" w:rsidRDefault="00275346" w:rsidP="00275346">
      <w:pPr>
        <w:numPr>
          <w:ilvl w:val="4"/>
          <w:numId w:val="24"/>
        </w:numPr>
        <w:spacing w:after="0"/>
        <w:jc w:val="left"/>
        <w:rPr>
          <w:rFonts w:eastAsia="MS Mincho"/>
          <w:i/>
          <w:lang w:eastAsia="ja-JP"/>
        </w:rPr>
      </w:pPr>
      <w:r w:rsidRPr="00275346">
        <w:rPr>
          <w:rFonts w:eastAsia="MS Mincho"/>
          <w:i/>
          <w:lang w:eastAsia="ja-JP"/>
        </w:rPr>
        <w:t>Exact PMI size and contents for class A is FFS</w:t>
      </w:r>
    </w:p>
    <w:p w:rsidR="00275346" w:rsidRPr="00275346" w:rsidRDefault="00275346" w:rsidP="00275346">
      <w:pPr>
        <w:numPr>
          <w:ilvl w:val="4"/>
          <w:numId w:val="24"/>
        </w:numPr>
        <w:spacing w:after="0"/>
        <w:jc w:val="left"/>
        <w:rPr>
          <w:rFonts w:eastAsia="MS Mincho"/>
          <w:i/>
          <w:lang w:eastAsia="ja-JP"/>
        </w:rPr>
      </w:pPr>
      <w:r w:rsidRPr="00275346">
        <w:rPr>
          <w:rFonts w:eastAsia="MS Mincho"/>
          <w:i/>
          <w:lang w:eastAsia="ja-JP"/>
        </w:rPr>
        <w:t>Exact PMI size and contents and/or beam selection indication for class B FFS</w:t>
      </w:r>
    </w:p>
    <w:p w:rsidR="00E3748C" w:rsidRDefault="00275346" w:rsidP="001A2A85">
      <w:pPr>
        <w:numPr>
          <w:ilvl w:val="4"/>
          <w:numId w:val="24"/>
        </w:numPr>
        <w:spacing w:after="0"/>
        <w:jc w:val="left"/>
        <w:rPr>
          <w:rFonts w:eastAsia="MS Mincho"/>
          <w:i/>
          <w:lang w:eastAsia="ja-JP"/>
        </w:rPr>
      </w:pPr>
      <w:r w:rsidRPr="00275346">
        <w:rPr>
          <w:rFonts w:eastAsia="MS Mincho"/>
          <w:i/>
          <w:lang w:eastAsia="ja-JP"/>
        </w:rPr>
        <w:t xml:space="preserve">Details on additional CSI parameters </w:t>
      </w:r>
      <w:r w:rsidRPr="00275346">
        <w:rPr>
          <w:rFonts w:eastAsia="MS Mincho" w:hint="eastAsia"/>
          <w:i/>
          <w:lang w:eastAsia="ja-JP"/>
        </w:rPr>
        <w:t xml:space="preserve">(if supported) </w:t>
      </w:r>
      <w:r w:rsidRPr="00275346">
        <w:rPr>
          <w:rFonts w:eastAsia="MS Mincho"/>
          <w:i/>
          <w:lang w:eastAsia="ja-JP"/>
        </w:rPr>
        <w:t>for class A and B are FFS</w:t>
      </w:r>
    </w:p>
    <w:p w:rsidR="00275346" w:rsidRPr="00275346" w:rsidRDefault="00275346" w:rsidP="00275346">
      <w:pPr>
        <w:numPr>
          <w:ilvl w:val="3"/>
          <w:numId w:val="24"/>
        </w:numPr>
        <w:spacing w:after="0"/>
        <w:jc w:val="left"/>
        <w:rPr>
          <w:rFonts w:eastAsia="MS Mincho"/>
          <w:i/>
          <w:lang w:eastAsia="ja-JP"/>
        </w:rPr>
      </w:pPr>
      <w:r w:rsidRPr="00275346">
        <w:rPr>
          <w:rFonts w:eastAsia="MS Mincho"/>
          <w:i/>
          <w:lang w:eastAsia="ja-JP"/>
        </w:rPr>
        <w:t>New CSI reporting types are possible</w:t>
      </w:r>
    </w:p>
    <w:p w:rsidR="00275346" w:rsidRPr="00275346" w:rsidRDefault="00275346" w:rsidP="00275346">
      <w:pPr>
        <w:numPr>
          <w:ilvl w:val="1"/>
          <w:numId w:val="24"/>
        </w:numPr>
        <w:spacing w:after="0"/>
        <w:jc w:val="left"/>
        <w:rPr>
          <w:rFonts w:eastAsia="MS Mincho"/>
          <w:i/>
          <w:lang w:eastAsia="ja-JP"/>
        </w:rPr>
      </w:pPr>
      <w:r w:rsidRPr="00275346">
        <w:rPr>
          <w:rFonts w:eastAsia="MS Mincho"/>
          <w:i/>
          <w:lang w:eastAsia="ja-JP"/>
        </w:rPr>
        <w:t>RRC configuration details of these modes are FFS</w:t>
      </w:r>
    </w:p>
    <w:p w:rsidR="00275346" w:rsidRPr="00275346" w:rsidRDefault="00275346" w:rsidP="00275346">
      <w:pPr>
        <w:numPr>
          <w:ilvl w:val="1"/>
          <w:numId w:val="24"/>
        </w:numPr>
        <w:spacing w:after="0"/>
        <w:jc w:val="left"/>
        <w:rPr>
          <w:rFonts w:eastAsia="MS Mincho"/>
          <w:i/>
          <w:lang w:eastAsia="ja-JP"/>
        </w:rPr>
      </w:pPr>
      <w:r w:rsidRPr="00275346">
        <w:rPr>
          <w:rFonts w:eastAsia="MS Mincho" w:hint="eastAsia"/>
          <w:i/>
          <w:lang w:eastAsia="ja-JP"/>
        </w:rPr>
        <w:t xml:space="preserve">Rel. 12 </w:t>
      </w:r>
      <w:r w:rsidRPr="00275346">
        <w:rPr>
          <w:rFonts w:eastAsia="MS Mincho"/>
          <w:i/>
          <w:lang w:eastAsia="ja-JP"/>
        </w:rPr>
        <w:t xml:space="preserve">CSI reporting </w:t>
      </w:r>
      <w:r w:rsidRPr="00275346">
        <w:rPr>
          <w:rFonts w:eastAsia="MS Mincho" w:hint="eastAsia"/>
          <w:i/>
          <w:lang w:eastAsia="ja-JP"/>
        </w:rPr>
        <w:t xml:space="preserve">modes </w:t>
      </w:r>
      <w:r w:rsidRPr="00275346">
        <w:rPr>
          <w:rFonts w:eastAsia="MS Mincho"/>
          <w:i/>
          <w:lang w:eastAsia="ja-JP"/>
        </w:rPr>
        <w:t>without PMI</w:t>
      </w:r>
      <w:r w:rsidRPr="00275346">
        <w:rPr>
          <w:rFonts w:eastAsia="MS Mincho" w:hint="eastAsia"/>
          <w:i/>
          <w:lang w:eastAsia="ja-JP"/>
        </w:rPr>
        <w:t xml:space="preserve"> are by default supported</w:t>
      </w:r>
    </w:p>
    <w:p w:rsidR="00275346" w:rsidRPr="00275346" w:rsidRDefault="00275346" w:rsidP="00275346">
      <w:pPr>
        <w:numPr>
          <w:ilvl w:val="2"/>
          <w:numId w:val="24"/>
        </w:numPr>
        <w:spacing w:after="0"/>
        <w:jc w:val="left"/>
        <w:rPr>
          <w:rFonts w:eastAsia="MS Mincho"/>
          <w:i/>
          <w:lang w:eastAsia="ja-JP"/>
        </w:rPr>
      </w:pPr>
      <w:r w:rsidRPr="00275346">
        <w:rPr>
          <w:rFonts w:eastAsia="MS Mincho" w:hint="eastAsia"/>
          <w:i/>
          <w:lang w:eastAsia="ja-JP"/>
        </w:rPr>
        <w:t>FFS: Enhancement for Rel. 13</w:t>
      </w:r>
    </w:p>
    <w:p w:rsidR="00275346" w:rsidRDefault="00275346" w:rsidP="00862116">
      <w:pPr>
        <w:pStyle w:val="a2"/>
        <w:spacing w:line="288" w:lineRule="auto"/>
      </w:pPr>
    </w:p>
    <w:p w:rsidR="00D22BA2" w:rsidRDefault="00A2507B" w:rsidP="00862116">
      <w:pPr>
        <w:pStyle w:val="a2"/>
        <w:spacing w:line="288" w:lineRule="auto"/>
      </w:pPr>
      <w:r>
        <w:t xml:space="preserve">In this contribution, </w:t>
      </w:r>
      <w:r w:rsidR="00D22BA2">
        <w:t xml:space="preserve">the following further details needed to finalize CSI reporting </w:t>
      </w:r>
      <w:proofErr w:type="gramStart"/>
      <w:r w:rsidR="00D22BA2">
        <w:t xml:space="preserve">mechanism (including </w:t>
      </w:r>
      <w:r>
        <w:t xml:space="preserve">some of the </w:t>
      </w:r>
      <w:r w:rsidR="00D22BA2">
        <w:t xml:space="preserve">above </w:t>
      </w:r>
      <w:r>
        <w:t>FFS issues</w:t>
      </w:r>
      <w:r w:rsidR="00D22BA2">
        <w:t>)</w:t>
      </w:r>
      <w:r>
        <w:t xml:space="preserve"> are</w:t>
      </w:r>
      <w:proofErr w:type="gramEnd"/>
      <w:r>
        <w:t xml:space="preserve"> discussed</w:t>
      </w:r>
      <w:r w:rsidR="00D22BA2">
        <w:t>:</w:t>
      </w:r>
    </w:p>
    <w:p w:rsidR="004C5F27" w:rsidRDefault="004C5F27" w:rsidP="004C5F27">
      <w:pPr>
        <w:pStyle w:val="a2"/>
        <w:numPr>
          <w:ilvl w:val="0"/>
          <w:numId w:val="26"/>
        </w:numPr>
        <w:spacing w:line="288" w:lineRule="auto"/>
      </w:pPr>
      <w:r>
        <w:t>Design considerations for extending PUCCH based CSI reporting for Rel.13 EB/FD-MIMO</w:t>
      </w:r>
    </w:p>
    <w:p w:rsidR="00275346" w:rsidRDefault="00D22BA2" w:rsidP="00D22BA2">
      <w:pPr>
        <w:pStyle w:val="a2"/>
        <w:numPr>
          <w:ilvl w:val="0"/>
          <w:numId w:val="26"/>
        </w:numPr>
        <w:spacing w:line="288" w:lineRule="auto"/>
      </w:pPr>
      <w:r>
        <w:t>Design considerations for extending PUSCH based CSI reporting for Rel.13 EB/FD-MIMO</w:t>
      </w:r>
      <w:r w:rsidR="00470BE7">
        <w:t xml:space="preserve"> </w:t>
      </w:r>
    </w:p>
    <w:p w:rsidR="0030168F" w:rsidRDefault="000E6278" w:rsidP="00771CCF">
      <w:pPr>
        <w:pStyle w:val="a2"/>
        <w:spacing w:line="288" w:lineRule="auto"/>
      </w:pPr>
      <w:r>
        <w:t>For class A CSI reporting, t</w:t>
      </w:r>
      <w:r w:rsidR="00771CCF">
        <w:t xml:space="preserve">he following discussion assumes the KP </w:t>
      </w:r>
      <w:r>
        <w:t xml:space="preserve">codebook </w:t>
      </w:r>
      <w:r w:rsidR="00771CCF">
        <w:t xml:space="preserve">structure agreed in </w:t>
      </w:r>
      <w:r w:rsidR="00771CCF">
        <w:fldChar w:fldCharType="begin"/>
      </w:r>
      <w:r w:rsidR="00771CCF">
        <w:instrText xml:space="preserve"> REF _Ref430682305 \r \h </w:instrText>
      </w:r>
      <w:r w:rsidR="00771CCF">
        <w:fldChar w:fldCharType="separate"/>
      </w:r>
      <w:r w:rsidR="00771CCF">
        <w:t>[1]</w:t>
      </w:r>
      <w:r w:rsidR="00771CCF">
        <w:fldChar w:fldCharType="end"/>
      </w:r>
      <w:r w:rsidR="00771CCF">
        <w:t xml:space="preserve"> and the use of three PMI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00771CCF">
        <w:t xml:space="preserve"> associated with the first dimension of stage-1 precoder, the second dimension of stage-1 </w:t>
      </w:r>
      <w:proofErr w:type="spellStart"/>
      <w:r w:rsidR="00771CCF">
        <w:t>precoder</w:t>
      </w:r>
      <w:proofErr w:type="spellEnd"/>
      <w:r w:rsidR="00771CCF">
        <w:t xml:space="preserve">, and stage-2 </w:t>
      </w:r>
      <w:proofErr w:type="spellStart"/>
      <w:r w:rsidR="00771CCF">
        <w:t>precoder</w:t>
      </w:r>
      <w:proofErr w:type="spellEnd"/>
      <w:r w:rsidR="00771CCF">
        <w:t xml:space="preserve">, respectively. </w:t>
      </w:r>
      <w:r w:rsidR="00877271">
        <w:t xml:space="preserve">Note that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877271">
        <w:t xml:space="preserve"> feedback may not be needed for some higher rank values</w:t>
      </w:r>
      <w:r w:rsidR="00771CCF">
        <w:t xml:space="preserve"> </w:t>
      </w:r>
      <w:r w:rsidR="00877271">
        <w:t xml:space="preserve">(such as RI&gt;4). </w:t>
      </w:r>
    </w:p>
    <w:p w:rsidR="00771CCF" w:rsidRDefault="000E6278" w:rsidP="00771CCF">
      <w:pPr>
        <w:pStyle w:val="a2"/>
        <w:spacing w:line="288" w:lineRule="auto"/>
      </w:pPr>
      <w:r>
        <w:t xml:space="preserve">For class B CSI reporting, the reported CSI parameters vary depend on the value of K (assuming that both cell-specific and UE-specific BF CSI-RS are supported according to, e.g. </w:t>
      </w:r>
      <w:r>
        <w:fldChar w:fldCharType="begin"/>
      </w:r>
      <w:r>
        <w:instrText xml:space="preserve"> REF _Ref430811467 \r \h </w:instrText>
      </w:r>
      <w:r>
        <w:fldChar w:fldCharType="separate"/>
      </w:r>
      <w:r>
        <w:t>[2]</w:t>
      </w:r>
      <w:r>
        <w:fldChar w:fldCharType="end"/>
      </w:r>
      <w:r>
        <w:t>). When K=1, {RI, CQI</w:t>
      </w:r>
      <w:proofErr w:type="gramStart"/>
      <w:r>
        <w:t xml:space="preserve">, </w:t>
      </w:r>
      <w:proofErr w:type="gramEnd"/>
      <m:oMath>
        <m:sSub>
          <m:sSubPr>
            <m:ctrlPr>
              <w:rPr>
                <w:rFonts w:ascii="Cambria Math" w:hAnsi="Cambria Math"/>
                <w:i/>
              </w:rPr>
            </m:ctrlPr>
          </m:sSubPr>
          <m:e>
            <m:r>
              <w:rPr>
                <w:rFonts w:ascii="Cambria Math" w:hAnsi="Cambria Math"/>
              </w:rPr>
              <m:t>i</m:t>
            </m:r>
          </m:e>
          <m:sub>
            <m:r>
              <w:rPr>
                <w:rFonts w:ascii="Cambria Math" w:hAnsi="Cambria Math"/>
              </w:rPr>
              <m:t>2</m:t>
            </m:r>
          </m:sub>
        </m:sSub>
      </m:oMath>
      <w:r>
        <w:t xml:space="preserve">} </w:t>
      </w:r>
      <w:r w:rsidR="000317B2">
        <w:t>is</w:t>
      </w:r>
      <w:r>
        <w:t xml:space="preserve"> reported. When K&gt;1, BI and {RI, CQI</w:t>
      </w:r>
      <w:proofErr w:type="gramStart"/>
      <w:r>
        <w:t xml:space="preserve">, </w:t>
      </w:r>
      <w:proofErr w:type="gramEnd"/>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t xml:space="preserve">} </w:t>
      </w:r>
      <w:r w:rsidR="009215EC">
        <w:t xml:space="preserve">associated with the </w:t>
      </w:r>
      <w:r w:rsidR="002365C6">
        <w:t>(single) selected</w:t>
      </w:r>
      <w:r w:rsidR="009215EC">
        <w:t xml:space="preserve"> beam </w:t>
      </w:r>
      <w:r w:rsidR="000317B2">
        <w:t xml:space="preserve">is </w:t>
      </w:r>
      <w:r>
        <w:t>reported.</w:t>
      </w:r>
    </w:p>
    <w:p w:rsidR="00275346" w:rsidRDefault="00275346" w:rsidP="00E975E0">
      <w:pPr>
        <w:pStyle w:val="a2"/>
        <w:spacing w:line="288" w:lineRule="auto"/>
        <w:ind w:firstLine="0"/>
      </w:pPr>
    </w:p>
    <w:p w:rsidR="00AA1999" w:rsidRPr="00AA1999" w:rsidRDefault="00432D9D" w:rsidP="00AA1999">
      <w:pPr>
        <w:pStyle w:val="Heading1"/>
        <w:spacing w:line="288" w:lineRule="auto"/>
        <w:rPr>
          <w:rFonts w:eastAsia="Malgun Gothic"/>
          <w:b/>
          <w:sz w:val="28"/>
          <w:lang w:eastAsia="ko-KR"/>
        </w:rPr>
      </w:pPr>
      <w:r>
        <w:rPr>
          <w:rFonts w:eastAsia="Malgun Gothic"/>
          <w:b/>
          <w:sz w:val="28"/>
          <w:lang w:eastAsia="ko-KR"/>
        </w:rPr>
        <w:t xml:space="preserve">Extending </w:t>
      </w:r>
      <w:r w:rsidR="000B3C20">
        <w:rPr>
          <w:rFonts w:eastAsia="Malgun Gothic"/>
          <w:b/>
          <w:sz w:val="28"/>
          <w:lang w:eastAsia="ko-KR"/>
        </w:rPr>
        <w:t>PUCCH-based CSI reporting</w:t>
      </w:r>
    </w:p>
    <w:p w:rsidR="00903EE5" w:rsidRDefault="00903EE5" w:rsidP="00771CCF">
      <w:pPr>
        <w:pStyle w:val="Header"/>
        <w:spacing w:after="120" w:line="288" w:lineRule="auto"/>
        <w:ind w:firstLine="284"/>
        <w:jc w:val="both"/>
        <w:rPr>
          <w:rFonts w:ascii="Times New Roman" w:eastAsiaTheme="minorEastAsia" w:hAnsi="Times New Roman"/>
          <w:b w:val="0"/>
          <w:sz w:val="20"/>
        </w:rPr>
      </w:pPr>
      <w:r>
        <w:rPr>
          <w:rFonts w:ascii="Times New Roman" w:eastAsiaTheme="minorEastAsia" w:hAnsi="Times New Roman"/>
          <w:b w:val="0"/>
          <w:sz w:val="20"/>
        </w:rPr>
        <w:t>PUCCH format 2/2a/2b is to be utilized for P-CSI reporting, the maximum payload is 11 bits per</w:t>
      </w:r>
      <w:r w:rsidR="00AA1999">
        <w:rPr>
          <w:rFonts w:ascii="Times New Roman" w:eastAsiaTheme="minorEastAsia" w:hAnsi="Times New Roman"/>
          <w:b w:val="0"/>
          <w:sz w:val="20"/>
        </w:rPr>
        <w:t xml:space="preserve"> reporting instance. In Rel.12, a complete P-CSI reporting (consisting of RI, PMI, and CQI) is split into </w:t>
      </w:r>
      <w:r w:rsidR="00AA1999" w:rsidRPr="00C6262E">
        <w:rPr>
          <w:rFonts w:ascii="Times New Roman" w:eastAsiaTheme="minorEastAsia" w:hAnsi="Times New Roman"/>
          <w:b w:val="0"/>
          <w:i/>
          <w:sz w:val="20"/>
        </w:rPr>
        <w:t>at most two</w:t>
      </w:r>
      <w:r w:rsidR="00AA1999">
        <w:rPr>
          <w:rFonts w:ascii="Times New Roman" w:eastAsiaTheme="minorEastAsia" w:hAnsi="Times New Roman"/>
          <w:b w:val="0"/>
          <w:sz w:val="20"/>
        </w:rPr>
        <w:t xml:space="preserve"> </w:t>
      </w:r>
      <w:r w:rsidR="00B87949">
        <w:rPr>
          <w:rFonts w:ascii="Times New Roman" w:eastAsiaTheme="minorEastAsia" w:hAnsi="Times New Roman"/>
          <w:b w:val="0"/>
          <w:sz w:val="20"/>
        </w:rPr>
        <w:t>reporting instances</w:t>
      </w:r>
      <w:r w:rsidR="00E3231D">
        <w:rPr>
          <w:rFonts w:ascii="Times New Roman" w:eastAsiaTheme="minorEastAsia" w:hAnsi="Times New Roman"/>
          <w:b w:val="0"/>
          <w:sz w:val="20"/>
        </w:rPr>
        <w:t xml:space="preserve"> for mode 1-1</w:t>
      </w:r>
      <w:r w:rsidR="00AA1999">
        <w:rPr>
          <w:rFonts w:ascii="Times New Roman" w:eastAsiaTheme="minorEastAsia" w:hAnsi="Times New Roman"/>
          <w:b w:val="0"/>
          <w:sz w:val="20"/>
        </w:rPr>
        <w:t xml:space="preserve">. For instance, </w:t>
      </w:r>
      <w:r>
        <w:rPr>
          <w:rFonts w:ascii="Times New Roman" w:eastAsiaTheme="minorEastAsia" w:hAnsi="Times New Roman"/>
          <w:b w:val="0"/>
          <w:sz w:val="20"/>
        </w:rPr>
        <w:t xml:space="preserve"> </w:t>
      </w:r>
      <w:r w:rsidR="00AA1999">
        <w:rPr>
          <w:rFonts w:ascii="Times New Roman" w:eastAsiaTheme="minorEastAsia" w:hAnsi="Times New Roman"/>
          <w:b w:val="0"/>
          <w:sz w:val="20"/>
        </w:rPr>
        <w:t xml:space="preserve">in mode 1-1 submode 1, RI is reported in separate set of subframes from CQI and PMI (where PMI consists of </w:t>
      </w:r>
      <m:oMath>
        <m:d>
          <m:dPr>
            <m:begChr m:val="{"/>
            <m:endChr m:val="}"/>
            <m:ctrlPr>
              <w:rPr>
                <w:rFonts w:ascii="Cambria Math" w:hAnsi="Cambria Math"/>
                <w:b w:val="0"/>
                <w:i/>
              </w:rPr>
            </m:ctrlPr>
          </m:dPr>
          <m:e>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2</m:t>
                </m:r>
              </m:sub>
            </m:sSub>
          </m:e>
        </m:d>
      </m:oMath>
      <w:r w:rsidR="00AA1999">
        <w:rPr>
          <w:rFonts w:ascii="Times New Roman" w:eastAsiaTheme="minorEastAsia" w:hAnsi="Times New Roman"/>
          <w:b w:val="0"/>
          <w:sz w:val="20"/>
        </w:rPr>
        <w:t xml:space="preserve">). In mode 1-1 submode 2, RI and </w:t>
      </w:r>
      <m:oMath>
        <m:d>
          <m:dPr>
            <m:begChr m:val="{"/>
            <m:endChr m:val="}"/>
            <m:ctrlPr>
              <w:rPr>
                <w:rFonts w:ascii="Cambria Math" w:hAnsi="Cambria Math"/>
                <w:b w:val="0"/>
                <w:i/>
              </w:rPr>
            </m:ctrlPr>
          </m:dPr>
          <m:e>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m:t>
                </m:r>
              </m:sub>
            </m:sSub>
          </m:e>
        </m:d>
      </m:oMath>
      <w:r w:rsidR="00360D59">
        <w:rPr>
          <w:rFonts w:ascii="Times New Roman" w:eastAsiaTheme="minorEastAsia" w:hAnsi="Times New Roman"/>
        </w:rPr>
        <w:t xml:space="preserve"> </w:t>
      </w:r>
      <w:r w:rsidR="00AA1999">
        <w:rPr>
          <w:rFonts w:ascii="Times New Roman" w:eastAsiaTheme="minorEastAsia" w:hAnsi="Times New Roman"/>
          <w:b w:val="0"/>
          <w:sz w:val="20"/>
        </w:rPr>
        <w:t xml:space="preserve">are reported together in a separate set of subframes from </w:t>
      </w:r>
      <w:r w:rsidR="00360D59">
        <w:rPr>
          <w:rFonts w:ascii="Times New Roman" w:eastAsiaTheme="minorEastAsia" w:hAnsi="Times New Roman"/>
          <w:b w:val="0"/>
          <w:sz w:val="20"/>
        </w:rPr>
        <w:t xml:space="preserve">CQI </w:t>
      </w:r>
      <w:r w:rsidR="00AA1999">
        <w:rPr>
          <w:rFonts w:ascii="Times New Roman" w:eastAsiaTheme="minorEastAsia" w:hAnsi="Times New Roman"/>
          <w:b w:val="0"/>
          <w:sz w:val="20"/>
        </w:rPr>
        <w:t xml:space="preserve">and </w:t>
      </w:r>
      <m:oMath>
        <m:d>
          <m:dPr>
            <m:begChr m:val="{"/>
            <m:endChr m:val="}"/>
            <m:ctrlPr>
              <w:rPr>
                <w:rFonts w:ascii="Cambria Math" w:hAnsi="Cambria Math"/>
                <w:b w:val="0"/>
                <w:i/>
              </w:rPr>
            </m:ctrlPr>
          </m:dPr>
          <m:e>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2</m:t>
                </m:r>
              </m:sub>
            </m:sSub>
          </m:e>
        </m:d>
      </m:oMath>
      <w:r w:rsidR="00AA1999">
        <w:rPr>
          <w:rFonts w:ascii="Times New Roman" w:eastAsiaTheme="minorEastAsia" w:hAnsi="Times New Roman"/>
          <w:b w:val="0"/>
          <w:sz w:val="20"/>
        </w:rPr>
        <w:t xml:space="preserve">. In </w:t>
      </w:r>
      <w:r w:rsidR="00360D59">
        <w:rPr>
          <w:rFonts w:ascii="Times New Roman" w:eastAsiaTheme="minorEastAsia" w:hAnsi="Times New Roman"/>
          <w:b w:val="0"/>
          <w:sz w:val="20"/>
        </w:rPr>
        <w:t>each of the two submodes, codebook subsampling is performed</w:t>
      </w:r>
      <w:r w:rsidR="00370154">
        <w:rPr>
          <w:rFonts w:ascii="Times New Roman" w:eastAsiaTheme="minorEastAsia" w:hAnsi="Times New Roman"/>
          <w:b w:val="0"/>
          <w:sz w:val="20"/>
        </w:rPr>
        <w:t>, partly</w:t>
      </w:r>
      <w:r w:rsidR="00360D59">
        <w:rPr>
          <w:rFonts w:ascii="Times New Roman" w:eastAsiaTheme="minorEastAsia" w:hAnsi="Times New Roman"/>
          <w:b w:val="0"/>
          <w:sz w:val="20"/>
        </w:rPr>
        <w:t xml:space="preserve"> </w:t>
      </w:r>
      <w:r w:rsidR="00370154">
        <w:rPr>
          <w:rFonts w:ascii="Times New Roman" w:eastAsiaTheme="minorEastAsia" w:hAnsi="Times New Roman"/>
          <w:b w:val="0"/>
          <w:sz w:val="20"/>
        </w:rPr>
        <w:t>to ensure that the total payload per subframe does not exceed 11 bits. Therefore, two basic mechanisms are present in Rel.12 P-CSI reporting as a result of the maximum payload of 11 bits per subframe:</w:t>
      </w:r>
    </w:p>
    <w:p w:rsidR="00370154" w:rsidRDefault="0030168F" w:rsidP="00370154">
      <w:pPr>
        <w:pStyle w:val="Header"/>
        <w:numPr>
          <w:ilvl w:val="0"/>
          <w:numId w:val="27"/>
        </w:numPr>
        <w:spacing w:after="120" w:line="288" w:lineRule="auto"/>
        <w:jc w:val="both"/>
        <w:rPr>
          <w:rFonts w:ascii="Times New Roman" w:eastAsiaTheme="minorEastAsia" w:hAnsi="Times New Roman"/>
          <w:b w:val="0"/>
          <w:sz w:val="20"/>
        </w:rPr>
      </w:pPr>
      <w:r>
        <w:rPr>
          <w:rFonts w:ascii="Times New Roman" w:eastAsiaTheme="minorEastAsia" w:hAnsi="Times New Roman"/>
          <w:b w:val="0"/>
          <w:sz w:val="20"/>
        </w:rPr>
        <w:t>Inter-subframe dependence: T</w:t>
      </w:r>
      <w:r w:rsidR="00370154">
        <w:rPr>
          <w:rFonts w:ascii="Times New Roman" w:eastAsiaTheme="minorEastAsia" w:hAnsi="Times New Roman"/>
          <w:b w:val="0"/>
          <w:sz w:val="20"/>
        </w:rPr>
        <w:t xml:space="preserve">his comes </w:t>
      </w:r>
      <w:r w:rsidR="00C6262E">
        <w:rPr>
          <w:rFonts w:ascii="Times New Roman" w:eastAsiaTheme="minorEastAsia" w:hAnsi="Times New Roman"/>
          <w:b w:val="0"/>
          <w:sz w:val="20"/>
        </w:rPr>
        <w:t xml:space="preserve">due to </w:t>
      </w:r>
      <w:r w:rsidR="00370154">
        <w:rPr>
          <w:rFonts w:ascii="Times New Roman" w:eastAsiaTheme="minorEastAsia" w:hAnsi="Times New Roman"/>
          <w:b w:val="0"/>
          <w:sz w:val="20"/>
        </w:rPr>
        <w:t xml:space="preserve">splitting </w:t>
      </w:r>
      <w:r w:rsidR="00C6262E">
        <w:rPr>
          <w:rFonts w:ascii="Times New Roman" w:eastAsiaTheme="minorEastAsia" w:hAnsi="Times New Roman"/>
          <w:b w:val="0"/>
          <w:sz w:val="20"/>
        </w:rPr>
        <w:t xml:space="preserve">a complete unit of CSI reporting across more than one subframes. This </w:t>
      </w:r>
      <w:r w:rsidR="002F3DE2">
        <w:rPr>
          <w:rFonts w:ascii="Times New Roman" w:eastAsiaTheme="minorEastAsia" w:hAnsi="Times New Roman"/>
          <w:b w:val="0"/>
          <w:sz w:val="20"/>
        </w:rPr>
        <w:t xml:space="preserve">mechanism can be </w:t>
      </w:r>
      <w:r w:rsidR="00C6262E">
        <w:rPr>
          <w:rFonts w:ascii="Times New Roman" w:eastAsiaTheme="minorEastAsia" w:hAnsi="Times New Roman"/>
          <w:b w:val="0"/>
          <w:sz w:val="20"/>
        </w:rPr>
        <w:t>susceptible to the following factors:</w:t>
      </w:r>
    </w:p>
    <w:p w:rsidR="00C6262E" w:rsidRDefault="00C6262E" w:rsidP="00C6262E">
      <w:pPr>
        <w:pStyle w:val="Header"/>
        <w:numPr>
          <w:ilvl w:val="1"/>
          <w:numId w:val="27"/>
        </w:numPr>
        <w:spacing w:after="120" w:line="288" w:lineRule="auto"/>
        <w:jc w:val="both"/>
        <w:rPr>
          <w:rFonts w:ascii="Times New Roman" w:eastAsiaTheme="minorEastAsia" w:hAnsi="Times New Roman"/>
          <w:b w:val="0"/>
          <w:sz w:val="20"/>
        </w:rPr>
      </w:pPr>
      <w:r>
        <w:rPr>
          <w:rFonts w:ascii="Times New Roman" w:eastAsiaTheme="minorEastAsia" w:hAnsi="Times New Roman"/>
          <w:b w:val="0"/>
          <w:sz w:val="20"/>
        </w:rPr>
        <w:t>Error propagation: CSI decoding error in one subframe will result in faulty inference of the CSI hypothesis in the following subframes. In Rel.12, this is alleviated by higher error protection for RI or RI+</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m:t>
            </m:r>
          </m:sub>
        </m:sSub>
      </m:oMath>
      <w:r>
        <w:rPr>
          <w:rFonts w:ascii="Times New Roman" w:eastAsiaTheme="minorEastAsia" w:hAnsi="Times New Roman"/>
          <w:b w:val="0"/>
          <w:sz w:val="20"/>
        </w:rPr>
        <w:t xml:space="preserve"> (due to its smaller payload and hence lower coding rate). </w:t>
      </w:r>
    </w:p>
    <w:p w:rsidR="00C6262E" w:rsidRDefault="00C6262E" w:rsidP="00C6262E">
      <w:pPr>
        <w:pStyle w:val="Header"/>
        <w:numPr>
          <w:ilvl w:val="1"/>
          <w:numId w:val="27"/>
        </w:numPr>
        <w:spacing w:after="120" w:line="288" w:lineRule="auto"/>
        <w:jc w:val="both"/>
        <w:rPr>
          <w:rFonts w:ascii="Times New Roman" w:eastAsiaTheme="minorEastAsia" w:hAnsi="Times New Roman"/>
          <w:b w:val="0"/>
          <w:sz w:val="20"/>
        </w:rPr>
      </w:pPr>
      <w:r>
        <w:rPr>
          <w:rFonts w:ascii="Times New Roman" w:eastAsiaTheme="minorEastAsia" w:hAnsi="Times New Roman"/>
          <w:b w:val="0"/>
          <w:sz w:val="20"/>
        </w:rPr>
        <w:t xml:space="preserve">Priority rules: If a CSI report in a subframe is dropped due to a collision with another </w:t>
      </w:r>
      <w:r w:rsidR="002F3DE2">
        <w:rPr>
          <w:rFonts w:ascii="Times New Roman" w:eastAsiaTheme="minorEastAsia" w:hAnsi="Times New Roman"/>
          <w:b w:val="0"/>
          <w:sz w:val="20"/>
        </w:rPr>
        <w:t xml:space="preserve">higher-priority </w:t>
      </w:r>
      <w:r>
        <w:rPr>
          <w:rFonts w:ascii="Times New Roman" w:eastAsiaTheme="minorEastAsia" w:hAnsi="Times New Roman"/>
          <w:b w:val="0"/>
          <w:sz w:val="20"/>
        </w:rPr>
        <w:t>UCI</w:t>
      </w:r>
      <w:r w:rsidR="002F3DE2">
        <w:rPr>
          <w:rFonts w:ascii="Times New Roman" w:eastAsiaTheme="minorEastAsia" w:hAnsi="Times New Roman"/>
          <w:b w:val="0"/>
          <w:sz w:val="20"/>
        </w:rPr>
        <w:t xml:space="preserve"> (such as SR or HARQ-ACK), a set of priority rules needs to be defined. Typically this is feasible and has been done in Rel.12.</w:t>
      </w:r>
    </w:p>
    <w:p w:rsidR="000D395C" w:rsidRPr="009770B5" w:rsidRDefault="00370154" w:rsidP="009770B5">
      <w:pPr>
        <w:pStyle w:val="Header"/>
        <w:numPr>
          <w:ilvl w:val="0"/>
          <w:numId w:val="27"/>
        </w:numPr>
        <w:spacing w:after="120" w:line="288" w:lineRule="auto"/>
        <w:jc w:val="both"/>
        <w:rPr>
          <w:rFonts w:ascii="Times New Roman" w:eastAsiaTheme="minorEastAsia" w:hAnsi="Times New Roman"/>
          <w:b w:val="0"/>
          <w:sz w:val="20"/>
        </w:rPr>
      </w:pPr>
      <w:r>
        <w:rPr>
          <w:rFonts w:ascii="Times New Roman" w:eastAsiaTheme="minorEastAsia" w:hAnsi="Times New Roman"/>
          <w:b w:val="0"/>
          <w:sz w:val="20"/>
        </w:rPr>
        <w:t xml:space="preserve">Codebook subsampling: </w:t>
      </w:r>
      <w:r w:rsidR="000D395C">
        <w:rPr>
          <w:rFonts w:ascii="Times New Roman" w:eastAsiaTheme="minorEastAsia" w:hAnsi="Times New Roman"/>
          <w:b w:val="0"/>
          <w:sz w:val="20"/>
        </w:rPr>
        <w:t>In Rel.12, codebook subsampling needs to be optimized to ensure that performance loss, if any, is minimum. For mode 1-1 (wideband CQI and PMI), Rel.12 4Tx and 8Tx codebooks can be subsampled without any significant loss in performance. For instance, the overlapping beam design in 4/8Tx codebooks is needed only for subband PMI reporting.</w:t>
      </w:r>
    </w:p>
    <w:p w:rsidR="00064851" w:rsidRDefault="000D395C" w:rsidP="00064851">
      <w:pPr>
        <w:pStyle w:val="Header"/>
        <w:spacing w:after="120" w:line="288" w:lineRule="auto"/>
        <w:ind w:firstLine="284"/>
        <w:jc w:val="both"/>
        <w:rPr>
          <w:rFonts w:ascii="Times New Roman" w:eastAsiaTheme="minorEastAsia" w:hAnsi="Times New Roman"/>
          <w:b w:val="0"/>
          <w:sz w:val="20"/>
        </w:rPr>
      </w:pPr>
      <w:r>
        <w:rPr>
          <w:rFonts w:ascii="Times New Roman" w:eastAsiaTheme="minorEastAsia" w:hAnsi="Times New Roman"/>
          <w:b w:val="0"/>
          <w:sz w:val="20"/>
        </w:rPr>
        <w:t>In Rel.13</w:t>
      </w:r>
      <w:r w:rsidR="009770B5">
        <w:rPr>
          <w:rFonts w:ascii="Times New Roman" w:eastAsiaTheme="minorEastAsia" w:hAnsi="Times New Roman"/>
          <w:b w:val="0"/>
          <w:sz w:val="20"/>
        </w:rPr>
        <w:t>,</w:t>
      </w:r>
      <w:r>
        <w:rPr>
          <w:rFonts w:ascii="Times New Roman" w:eastAsiaTheme="minorEastAsia" w:hAnsi="Times New Roman"/>
          <w:b w:val="0"/>
          <w:sz w:val="20"/>
        </w:rPr>
        <w:t xml:space="preserve"> </w:t>
      </w:r>
      <w:r w:rsidR="00771CCF">
        <w:rPr>
          <w:rFonts w:ascii="Times New Roman" w:eastAsiaTheme="minorEastAsia" w:hAnsi="Times New Roman"/>
          <w:b w:val="0"/>
          <w:sz w:val="20"/>
        </w:rPr>
        <w:t xml:space="preserve">PUCCH-based periodic CSI reporting </w:t>
      </w:r>
      <w:r w:rsidR="009770B5">
        <w:rPr>
          <w:rFonts w:ascii="Times New Roman" w:eastAsiaTheme="minorEastAsia" w:hAnsi="Times New Roman"/>
          <w:b w:val="0"/>
          <w:sz w:val="20"/>
        </w:rPr>
        <w:t xml:space="preserve">presents </w:t>
      </w:r>
      <w:r w:rsidR="00B87949">
        <w:rPr>
          <w:rFonts w:ascii="Times New Roman" w:eastAsiaTheme="minorEastAsia" w:hAnsi="Times New Roman"/>
          <w:b w:val="0"/>
          <w:sz w:val="20"/>
        </w:rPr>
        <w:t xml:space="preserve">some </w:t>
      </w:r>
      <w:r w:rsidR="009770B5">
        <w:rPr>
          <w:rFonts w:ascii="Times New Roman" w:eastAsiaTheme="minorEastAsia" w:hAnsi="Times New Roman"/>
          <w:b w:val="0"/>
          <w:sz w:val="20"/>
        </w:rPr>
        <w:t xml:space="preserve">additional </w:t>
      </w:r>
      <w:r w:rsidR="00771CCF">
        <w:rPr>
          <w:rFonts w:ascii="Times New Roman" w:eastAsiaTheme="minorEastAsia" w:hAnsi="Times New Roman"/>
          <w:b w:val="0"/>
          <w:sz w:val="20"/>
        </w:rPr>
        <w:t>challenge</w:t>
      </w:r>
      <w:r w:rsidR="00064851">
        <w:rPr>
          <w:rFonts w:ascii="Times New Roman" w:eastAsiaTheme="minorEastAsia" w:hAnsi="Times New Roman"/>
          <w:b w:val="0"/>
          <w:sz w:val="20"/>
        </w:rPr>
        <w:t xml:space="preserve">s. </w:t>
      </w:r>
    </w:p>
    <w:p w:rsidR="00B87949" w:rsidRDefault="00B87949" w:rsidP="00064851">
      <w:pPr>
        <w:pStyle w:val="Header"/>
        <w:spacing w:after="120" w:line="288" w:lineRule="auto"/>
        <w:ind w:firstLine="284"/>
        <w:jc w:val="both"/>
        <w:rPr>
          <w:rFonts w:ascii="Times New Roman" w:eastAsiaTheme="minorEastAsia" w:hAnsi="Times New Roman"/>
          <w:b w:val="0"/>
          <w:sz w:val="20"/>
        </w:rPr>
      </w:pPr>
      <w:r>
        <w:rPr>
          <w:rFonts w:ascii="Times New Roman" w:eastAsiaTheme="minorEastAsia" w:hAnsi="Times New Roman"/>
          <w:b w:val="0"/>
          <w:sz w:val="20"/>
        </w:rPr>
        <w:t xml:space="preserve">For class A, while it is possible to constrain the maximum payload for </w:t>
      </w:r>
      <m:oMath>
        <m:d>
          <m:dPr>
            <m:begChr m:val="{"/>
            <m:endChr m:val="}"/>
            <m:ctrlPr>
              <w:rPr>
                <w:rFonts w:ascii="Cambria Math" w:hAnsi="Cambria Math"/>
                <w:b w:val="0"/>
                <w:i/>
              </w:rPr>
            </m:ctrlPr>
          </m:dPr>
          <m:e>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2</m:t>
                </m:r>
              </m:sub>
            </m:sSub>
          </m:e>
        </m:d>
      </m:oMath>
      <w:r>
        <w:rPr>
          <w:rFonts w:ascii="Times New Roman" w:eastAsiaTheme="minorEastAsia" w:hAnsi="Times New Roman"/>
        </w:rPr>
        <w:t xml:space="preserve"> </w:t>
      </w:r>
      <w:r>
        <w:rPr>
          <w:rFonts w:ascii="Times New Roman" w:eastAsiaTheme="minorEastAsia" w:hAnsi="Times New Roman"/>
          <w:b w:val="0"/>
          <w:sz w:val="20"/>
        </w:rPr>
        <w:t>feedback to 4 bits (same as Rel.12), an increase in feedback payload associated with stage-1 precoder (</w:t>
      </w:r>
      <m:oMath>
        <m:d>
          <m:dPr>
            <m:begChr m:val="{"/>
            <m:endChr m:val="}"/>
            <m:ctrlPr>
              <w:rPr>
                <w:rFonts w:ascii="Cambria Math" w:hAnsi="Cambria Math"/>
                <w:b w:val="0"/>
                <w:i/>
              </w:rPr>
            </m:ctrlPr>
          </m:dPr>
          <m:e>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1,1</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1,2</m:t>
                </m:r>
              </m:sub>
            </m:sSub>
          </m:e>
        </m:d>
      </m:oMath>
      <w:r>
        <w:rPr>
          <w:rFonts w:ascii="Times New Roman" w:eastAsiaTheme="minorEastAsia" w:hAnsi="Times New Roman"/>
          <w:b w:val="0"/>
          <w:sz w:val="20"/>
        </w:rPr>
        <w:t>) may be inevitable. To cope with this increased feedback payload, either inter-subframe dependence is increased (to, e.g. three reporting instances)</w:t>
      </w:r>
      <w:r w:rsidR="00064851">
        <w:rPr>
          <w:rFonts w:ascii="Times New Roman" w:eastAsiaTheme="minorEastAsia" w:hAnsi="Times New Roman"/>
          <w:b w:val="0"/>
          <w:sz w:val="20"/>
        </w:rPr>
        <w:t xml:space="preserve"> or</w:t>
      </w:r>
      <w:r>
        <w:rPr>
          <w:rFonts w:ascii="Times New Roman" w:eastAsiaTheme="minorEastAsia" w:hAnsi="Times New Roman"/>
          <w:b w:val="0"/>
          <w:sz w:val="20"/>
        </w:rPr>
        <w:t xml:space="preserve"> </w:t>
      </w:r>
      <w:r w:rsidR="00064851">
        <w:rPr>
          <w:rFonts w:ascii="Times New Roman" w:eastAsiaTheme="minorEastAsia" w:hAnsi="Times New Roman"/>
          <w:b w:val="0"/>
          <w:sz w:val="20"/>
        </w:rPr>
        <w:t xml:space="preserve">more aggressive or codebook subsampling is used. </w:t>
      </w:r>
      <w:r w:rsidR="0030168F">
        <w:rPr>
          <w:rFonts w:ascii="Times New Roman" w:eastAsiaTheme="minorEastAsia" w:hAnsi="Times New Roman"/>
          <w:b w:val="0"/>
          <w:sz w:val="20"/>
        </w:rPr>
        <w:t>Of course, t</w:t>
      </w:r>
      <w:r w:rsidR="00064851">
        <w:rPr>
          <w:rFonts w:ascii="Times New Roman" w:eastAsiaTheme="minorEastAsia" w:hAnsi="Times New Roman"/>
          <w:b w:val="0"/>
          <w:sz w:val="20"/>
        </w:rPr>
        <w:t xml:space="preserve">hese two solutions can also be used together. Either solution could increase vulnerability of P-CSI reporting due to increased error propagation, more complex priority rules, or performance loss. </w:t>
      </w:r>
      <w:r w:rsidR="0033220D">
        <w:rPr>
          <w:rFonts w:ascii="Times New Roman" w:eastAsiaTheme="minorEastAsia" w:hAnsi="Times New Roman"/>
          <w:b w:val="0"/>
          <w:sz w:val="20"/>
        </w:rPr>
        <w:t>Therefore, such impacts need to be carefully investigated to ensure that PUCCH-based P-CSI reporting for Rel.13</w:t>
      </w:r>
      <w:r w:rsidR="0030168F">
        <w:rPr>
          <w:rFonts w:ascii="Times New Roman" w:eastAsiaTheme="minorEastAsia" w:hAnsi="Times New Roman"/>
          <w:b w:val="0"/>
          <w:sz w:val="20"/>
        </w:rPr>
        <w:t xml:space="preserve"> class A </w:t>
      </w:r>
      <w:r w:rsidR="0033220D">
        <w:rPr>
          <w:rFonts w:ascii="Times New Roman" w:eastAsiaTheme="minorEastAsia" w:hAnsi="Times New Roman"/>
          <w:b w:val="0"/>
          <w:sz w:val="20"/>
        </w:rPr>
        <w:t>is robust.</w:t>
      </w:r>
    </w:p>
    <w:p w:rsidR="00064851" w:rsidRDefault="00064851" w:rsidP="00064851">
      <w:pPr>
        <w:pStyle w:val="Header"/>
        <w:spacing w:after="120" w:line="288" w:lineRule="auto"/>
        <w:ind w:firstLine="284"/>
        <w:jc w:val="both"/>
        <w:rPr>
          <w:rFonts w:ascii="Times New Roman" w:eastAsiaTheme="minorEastAsia" w:hAnsi="Times New Roman"/>
          <w:b w:val="0"/>
          <w:sz w:val="20"/>
        </w:rPr>
      </w:pPr>
      <w:r>
        <w:rPr>
          <w:rFonts w:ascii="Times New Roman" w:eastAsiaTheme="minorEastAsia" w:hAnsi="Times New Roman"/>
          <w:b w:val="0"/>
          <w:sz w:val="20"/>
        </w:rPr>
        <w:t xml:space="preserve">For class B, </w:t>
      </w:r>
      <w:r w:rsidR="0066686D">
        <w:rPr>
          <w:rFonts w:ascii="Times New Roman" w:eastAsiaTheme="minorEastAsia" w:hAnsi="Times New Roman"/>
          <w:b w:val="0"/>
          <w:sz w:val="20"/>
        </w:rPr>
        <w:t xml:space="preserve">with K=1, the Rel.12 CSI reporting mechanism can be readily used (with PMI reporting of </w:t>
      </w:r>
      <m:oMath>
        <m:d>
          <m:dPr>
            <m:begChr m:val="{"/>
            <m:endChr m:val="}"/>
            <m:ctrlPr>
              <w:rPr>
                <w:rFonts w:ascii="Cambria Math" w:hAnsi="Cambria Math"/>
                <w:b w:val="0"/>
                <w:i/>
              </w:rPr>
            </m:ctrlPr>
          </m:dPr>
          <m:e>
            <m:sSub>
              <m:sSubPr>
                <m:ctrlPr>
                  <w:rPr>
                    <w:rFonts w:ascii="Cambria Math" w:hAnsi="Cambria Math"/>
                    <w:b w:val="0"/>
                    <w:i/>
                  </w:rPr>
                </m:ctrlPr>
              </m:sSubPr>
              <m:e>
                <m:r>
                  <w:rPr>
                    <w:rFonts w:ascii="Cambria Math" w:hAnsi="Cambria Math"/>
                  </w:rPr>
                  <m:t>i</m:t>
                </m:r>
              </m:e>
              <m:sub>
                <m:r>
                  <w:rPr>
                    <w:rFonts w:ascii="Cambria Math" w:hAnsi="Cambria Math"/>
                  </w:rPr>
                  <m:t>2</m:t>
                </m:r>
              </m:sub>
            </m:sSub>
          </m:e>
        </m:d>
      </m:oMath>
      <w:r w:rsidR="0066686D">
        <w:rPr>
          <w:rFonts w:ascii="Times New Roman" w:eastAsiaTheme="minorEastAsia" w:hAnsi="Times New Roman"/>
        </w:rPr>
        <w:t xml:space="preserve"> </w:t>
      </w:r>
      <w:r w:rsidR="0066686D">
        <w:rPr>
          <w:rFonts w:ascii="Times New Roman" w:eastAsiaTheme="minorEastAsia" w:hAnsi="Times New Roman"/>
          <w:b w:val="0"/>
          <w:sz w:val="20"/>
        </w:rPr>
        <w:t xml:space="preserve">only, P-CSI reporting resembles that for Rel.9 since only one PMI value is reported). With K&gt;1, BI is also reported. Depending on whether BI is reported together or separately from RI (see, e.g. </w:t>
      </w:r>
      <w:r w:rsidR="00B3660C">
        <w:rPr>
          <w:rFonts w:ascii="Times New Roman" w:eastAsiaTheme="minorEastAsia" w:hAnsi="Times New Roman"/>
          <w:b w:val="0"/>
          <w:sz w:val="20"/>
        </w:rPr>
        <w:fldChar w:fldCharType="begin"/>
      </w:r>
      <w:r w:rsidR="00B3660C">
        <w:rPr>
          <w:rFonts w:ascii="Times New Roman" w:eastAsiaTheme="minorEastAsia" w:hAnsi="Times New Roman"/>
          <w:b w:val="0"/>
          <w:sz w:val="20"/>
        </w:rPr>
        <w:instrText xml:space="preserve"> REF _Ref430821417 \r \h </w:instrText>
      </w:r>
      <w:r w:rsidR="00B3660C">
        <w:rPr>
          <w:rFonts w:ascii="Times New Roman" w:eastAsiaTheme="minorEastAsia" w:hAnsi="Times New Roman"/>
          <w:b w:val="0"/>
          <w:sz w:val="20"/>
        </w:rPr>
      </w:r>
      <w:r w:rsidR="00B3660C">
        <w:rPr>
          <w:rFonts w:ascii="Times New Roman" w:eastAsiaTheme="minorEastAsia" w:hAnsi="Times New Roman"/>
          <w:b w:val="0"/>
          <w:sz w:val="20"/>
        </w:rPr>
        <w:fldChar w:fldCharType="separate"/>
      </w:r>
      <w:r w:rsidR="00B3660C">
        <w:rPr>
          <w:rFonts w:ascii="Times New Roman" w:eastAsiaTheme="minorEastAsia" w:hAnsi="Times New Roman"/>
          <w:b w:val="0"/>
          <w:sz w:val="20"/>
        </w:rPr>
        <w:t>[3]</w:t>
      </w:r>
      <w:r w:rsidR="00B3660C">
        <w:rPr>
          <w:rFonts w:ascii="Times New Roman" w:eastAsiaTheme="minorEastAsia" w:hAnsi="Times New Roman"/>
          <w:b w:val="0"/>
          <w:sz w:val="20"/>
        </w:rPr>
        <w:fldChar w:fldCharType="end"/>
      </w:r>
      <w:r w:rsidR="00B3660C">
        <w:rPr>
          <w:rFonts w:ascii="Times New Roman" w:eastAsiaTheme="minorEastAsia" w:hAnsi="Times New Roman"/>
          <w:b w:val="0"/>
          <w:sz w:val="20"/>
        </w:rPr>
        <w:t xml:space="preserve">), inter-subframe dependence may be increased from two to three reporting instances. </w:t>
      </w:r>
    </w:p>
    <w:p w:rsidR="001D273D" w:rsidRDefault="001D273D" w:rsidP="00064851">
      <w:pPr>
        <w:pStyle w:val="Header"/>
        <w:spacing w:after="120" w:line="288" w:lineRule="auto"/>
        <w:ind w:firstLine="284"/>
        <w:jc w:val="both"/>
        <w:rPr>
          <w:rFonts w:ascii="Times New Roman" w:eastAsiaTheme="minorEastAsia" w:hAnsi="Times New Roman"/>
          <w:b w:val="0"/>
          <w:sz w:val="20"/>
        </w:rPr>
      </w:pPr>
      <w:r>
        <w:rPr>
          <w:rFonts w:ascii="Times New Roman" w:eastAsiaTheme="minorEastAsia" w:hAnsi="Times New Roman"/>
          <w:b w:val="0"/>
          <w:sz w:val="20"/>
        </w:rPr>
        <w:t>In addition, inter-subframe dependence should be considered in relation to features such as TDD</w:t>
      </w:r>
      <w:r w:rsidR="0030168F">
        <w:rPr>
          <w:rFonts w:ascii="Times New Roman" w:eastAsiaTheme="minorEastAsia" w:hAnsi="Times New Roman"/>
          <w:b w:val="0"/>
          <w:sz w:val="20"/>
        </w:rPr>
        <w:t>/eIMTA</w:t>
      </w:r>
      <w:r>
        <w:rPr>
          <w:rFonts w:ascii="Times New Roman" w:eastAsiaTheme="minorEastAsia" w:hAnsi="Times New Roman"/>
          <w:b w:val="0"/>
          <w:sz w:val="20"/>
        </w:rPr>
        <w:t xml:space="preserve"> and LAA. If EB/FD-MIMO is introduced in Rel.13 as a set of features (specification enhancements) rather than a new transmission mode, it can </w:t>
      </w:r>
      <w:r w:rsidR="0030168F">
        <w:rPr>
          <w:rFonts w:ascii="Times New Roman" w:eastAsiaTheme="minorEastAsia" w:hAnsi="Times New Roman"/>
          <w:b w:val="0"/>
          <w:sz w:val="20"/>
        </w:rPr>
        <w:t xml:space="preserve">potentially </w:t>
      </w:r>
      <w:r>
        <w:rPr>
          <w:rFonts w:ascii="Times New Roman" w:eastAsiaTheme="minorEastAsia" w:hAnsi="Times New Roman"/>
          <w:b w:val="0"/>
          <w:sz w:val="20"/>
        </w:rPr>
        <w:t>be used in conjunction with LAA (if not in Rel.13, most likely in Rel.14)</w:t>
      </w:r>
      <w:r w:rsidR="0082342D">
        <w:rPr>
          <w:rFonts w:ascii="Times New Roman" w:eastAsiaTheme="minorEastAsia" w:hAnsi="Times New Roman"/>
          <w:b w:val="0"/>
          <w:sz w:val="20"/>
        </w:rPr>
        <w:t xml:space="preserve"> or eIMTA (flexible TDD where DL-UL subframe configuration may be varied from one radio frame to another)</w:t>
      </w:r>
      <w:r>
        <w:rPr>
          <w:rFonts w:ascii="Times New Roman" w:eastAsiaTheme="minorEastAsia" w:hAnsi="Times New Roman"/>
          <w:b w:val="0"/>
          <w:sz w:val="20"/>
        </w:rPr>
        <w:t>. In such scenarios,</w:t>
      </w:r>
      <w:r w:rsidR="00F86897">
        <w:rPr>
          <w:rFonts w:ascii="Times New Roman" w:eastAsiaTheme="minorEastAsia" w:hAnsi="Times New Roman"/>
          <w:b w:val="0"/>
          <w:sz w:val="20"/>
        </w:rPr>
        <w:t xml:space="preserve"> increasing inter-subframe dependence beyond that in Rel.12 may not be preferred</w:t>
      </w:r>
      <w:r w:rsidR="00723E9B">
        <w:rPr>
          <w:rFonts w:ascii="Times New Roman" w:eastAsiaTheme="minorEastAsia" w:hAnsi="Times New Roman"/>
          <w:b w:val="0"/>
          <w:sz w:val="20"/>
        </w:rPr>
        <w:t xml:space="preserve"> since the availability of UL subframes </w:t>
      </w:r>
      <w:r w:rsidR="0030168F">
        <w:rPr>
          <w:rFonts w:ascii="Times New Roman" w:eastAsiaTheme="minorEastAsia" w:hAnsi="Times New Roman"/>
          <w:b w:val="0"/>
          <w:sz w:val="20"/>
        </w:rPr>
        <w:t xml:space="preserve">within one radio frame can be </w:t>
      </w:r>
      <w:r w:rsidR="00723E9B">
        <w:rPr>
          <w:rFonts w:ascii="Times New Roman" w:eastAsiaTheme="minorEastAsia" w:hAnsi="Times New Roman"/>
          <w:b w:val="0"/>
          <w:sz w:val="20"/>
        </w:rPr>
        <w:t>limited</w:t>
      </w:r>
      <w:r w:rsidR="00F86897">
        <w:rPr>
          <w:rFonts w:ascii="Times New Roman" w:eastAsiaTheme="minorEastAsia" w:hAnsi="Times New Roman"/>
          <w:b w:val="0"/>
          <w:sz w:val="20"/>
        </w:rPr>
        <w:t>.</w:t>
      </w:r>
      <w:r>
        <w:rPr>
          <w:rFonts w:ascii="Times New Roman" w:eastAsiaTheme="minorEastAsia" w:hAnsi="Times New Roman"/>
          <w:b w:val="0"/>
          <w:sz w:val="20"/>
        </w:rPr>
        <w:t xml:space="preserve"> </w:t>
      </w:r>
    </w:p>
    <w:p w:rsidR="00301682" w:rsidRDefault="00301682" w:rsidP="00064851">
      <w:pPr>
        <w:pStyle w:val="Header"/>
        <w:spacing w:after="120" w:line="288" w:lineRule="auto"/>
        <w:ind w:firstLine="284"/>
        <w:jc w:val="both"/>
        <w:rPr>
          <w:rFonts w:ascii="Times New Roman" w:eastAsiaTheme="minorEastAsia" w:hAnsi="Times New Roman"/>
          <w:b w:val="0"/>
          <w:sz w:val="20"/>
        </w:rPr>
      </w:pPr>
      <w:r>
        <w:rPr>
          <w:rFonts w:ascii="Times New Roman" w:eastAsiaTheme="minorEastAsia" w:hAnsi="Times New Roman"/>
          <w:b w:val="0"/>
          <w:sz w:val="20"/>
        </w:rPr>
        <w:t>Lastly, there is no reason to reduce the bitwidth of the differential CQI</w:t>
      </w:r>
      <w:r w:rsidR="001278B3">
        <w:rPr>
          <w:rFonts w:ascii="Times New Roman" w:eastAsiaTheme="minorEastAsia" w:hAnsi="Times New Roman"/>
          <w:b w:val="0"/>
          <w:sz w:val="20"/>
        </w:rPr>
        <w:t xml:space="preserve"> for the second codeword unless it is shown that the resulting performance loss is negligible. </w:t>
      </w:r>
      <w:r w:rsidR="00CF16E2">
        <w:rPr>
          <w:rFonts w:ascii="Times New Roman" w:eastAsiaTheme="minorEastAsia" w:hAnsi="Times New Roman"/>
          <w:b w:val="0"/>
          <w:sz w:val="20"/>
        </w:rPr>
        <w:t>Therefore, there may be no room to further reduce the number of CQI bits to accommodate additional increase in PMI payload.</w:t>
      </w:r>
    </w:p>
    <w:p w:rsidR="00F86897" w:rsidRDefault="00F86897" w:rsidP="00064851">
      <w:pPr>
        <w:pStyle w:val="Header"/>
        <w:spacing w:after="120" w:line="288" w:lineRule="auto"/>
        <w:ind w:firstLine="284"/>
        <w:jc w:val="both"/>
        <w:rPr>
          <w:rFonts w:ascii="Times New Roman" w:eastAsiaTheme="minorEastAsia" w:hAnsi="Times New Roman"/>
          <w:b w:val="0"/>
          <w:sz w:val="20"/>
        </w:rPr>
      </w:pPr>
      <w:r>
        <w:rPr>
          <w:rFonts w:ascii="Times New Roman" w:eastAsiaTheme="minorEastAsia" w:hAnsi="Times New Roman"/>
          <w:b w:val="0"/>
          <w:sz w:val="20"/>
        </w:rPr>
        <w:t xml:space="preserve">Based on the above assessment, the following </w:t>
      </w:r>
      <w:r w:rsidRPr="00F86897">
        <w:rPr>
          <w:rFonts w:ascii="Times New Roman" w:eastAsiaTheme="minorEastAsia" w:hAnsi="Times New Roman"/>
          <w:b w:val="0"/>
          <w:sz w:val="20"/>
          <w:u w:val="single"/>
        </w:rPr>
        <w:t>proposal</w:t>
      </w:r>
      <w:r>
        <w:rPr>
          <w:rFonts w:ascii="Times New Roman" w:eastAsiaTheme="minorEastAsia" w:hAnsi="Times New Roman"/>
          <w:b w:val="0"/>
          <w:sz w:val="20"/>
        </w:rPr>
        <w:t xml:space="preserve"> are made for Rel.13 P-CSI reporting:</w:t>
      </w:r>
    </w:p>
    <w:p w:rsidR="00F86897" w:rsidRPr="00F86897" w:rsidRDefault="00F86897" w:rsidP="00F86897">
      <w:pPr>
        <w:pStyle w:val="Header"/>
        <w:numPr>
          <w:ilvl w:val="0"/>
          <w:numId w:val="29"/>
        </w:numPr>
        <w:spacing w:after="120" w:line="288" w:lineRule="auto"/>
        <w:jc w:val="both"/>
        <w:rPr>
          <w:rFonts w:ascii="Times New Roman" w:eastAsiaTheme="minorEastAsia" w:hAnsi="Times New Roman"/>
          <w:b w:val="0"/>
          <w:i/>
          <w:sz w:val="20"/>
        </w:rPr>
      </w:pPr>
      <w:r w:rsidRPr="00F86897">
        <w:rPr>
          <w:rFonts w:ascii="Times New Roman" w:eastAsiaTheme="minorEastAsia" w:hAnsi="Times New Roman"/>
          <w:b w:val="0"/>
          <w:i/>
          <w:sz w:val="20"/>
        </w:rPr>
        <w:t xml:space="preserve">It is preferred not to increase inter-subframe dependence beyond that in Rel.12 – unless it </w:t>
      </w:r>
      <w:r w:rsidR="002365C6">
        <w:rPr>
          <w:rFonts w:ascii="Times New Roman" w:eastAsiaTheme="minorEastAsia" w:hAnsi="Times New Roman"/>
          <w:b w:val="0"/>
          <w:i/>
          <w:sz w:val="20"/>
        </w:rPr>
        <w:t>i</w:t>
      </w:r>
      <w:r w:rsidRPr="00F86897">
        <w:rPr>
          <w:rFonts w:ascii="Times New Roman" w:eastAsiaTheme="minorEastAsia" w:hAnsi="Times New Roman"/>
          <w:b w:val="0"/>
          <w:i/>
          <w:sz w:val="20"/>
        </w:rPr>
        <w:t>s demonstrated that the impact of error propagation and the additional complexity of priority rules can be well-contained .</w:t>
      </w:r>
    </w:p>
    <w:p w:rsidR="00F86897" w:rsidRDefault="00F86897" w:rsidP="00F86897">
      <w:pPr>
        <w:pStyle w:val="Header"/>
        <w:numPr>
          <w:ilvl w:val="0"/>
          <w:numId w:val="29"/>
        </w:numPr>
        <w:spacing w:after="120" w:line="288" w:lineRule="auto"/>
        <w:jc w:val="both"/>
        <w:rPr>
          <w:rFonts w:ascii="Times New Roman" w:eastAsiaTheme="minorEastAsia" w:hAnsi="Times New Roman"/>
          <w:b w:val="0"/>
          <w:i/>
          <w:sz w:val="20"/>
        </w:rPr>
      </w:pPr>
      <w:r w:rsidRPr="00F86897">
        <w:rPr>
          <w:rFonts w:ascii="Times New Roman" w:eastAsiaTheme="minorEastAsia" w:hAnsi="Times New Roman"/>
          <w:b w:val="0"/>
          <w:i/>
          <w:sz w:val="20"/>
        </w:rPr>
        <w:lastRenderedPageBreak/>
        <w:t>For class A CSI reporting, codebook subsampling needs to be carefully chosen to minimiz</w:t>
      </w:r>
      <w:r>
        <w:rPr>
          <w:rFonts w:ascii="Times New Roman" w:eastAsiaTheme="minorEastAsia" w:hAnsi="Times New Roman"/>
          <w:b w:val="0"/>
          <w:i/>
          <w:sz w:val="20"/>
        </w:rPr>
        <w:t>e performance loss if format 2/2a/2b is used.</w:t>
      </w:r>
    </w:p>
    <w:p w:rsidR="00C16BD6" w:rsidRPr="00F86897" w:rsidRDefault="00C16BD6" w:rsidP="00F86897">
      <w:pPr>
        <w:pStyle w:val="Header"/>
        <w:numPr>
          <w:ilvl w:val="0"/>
          <w:numId w:val="29"/>
        </w:numPr>
        <w:spacing w:after="120" w:line="288" w:lineRule="auto"/>
        <w:jc w:val="both"/>
        <w:rPr>
          <w:rFonts w:ascii="Times New Roman" w:eastAsiaTheme="minorEastAsia" w:hAnsi="Times New Roman"/>
          <w:b w:val="0"/>
          <w:i/>
          <w:sz w:val="20"/>
        </w:rPr>
      </w:pPr>
      <w:r>
        <w:rPr>
          <w:rFonts w:ascii="Times New Roman" w:eastAsiaTheme="minorEastAsia" w:hAnsi="Times New Roman"/>
          <w:b w:val="0"/>
          <w:i/>
          <w:sz w:val="20"/>
        </w:rPr>
        <w:t xml:space="preserve">The same differential CQI bitwidth (3 bits) as Rel.12 </w:t>
      </w:r>
      <w:r w:rsidR="001278B3">
        <w:rPr>
          <w:rFonts w:ascii="Times New Roman" w:eastAsiaTheme="minorEastAsia" w:hAnsi="Times New Roman"/>
          <w:b w:val="0"/>
          <w:i/>
          <w:sz w:val="20"/>
        </w:rPr>
        <w:t>can be reused unless it is shown that the resulting performance loss in reducing the bitwitdh is negligible.</w:t>
      </w:r>
    </w:p>
    <w:p w:rsidR="004C5F27" w:rsidRDefault="004C5F27" w:rsidP="00342900">
      <w:pPr>
        <w:pStyle w:val="Header"/>
        <w:spacing w:after="120" w:line="288" w:lineRule="auto"/>
        <w:ind w:left="568" w:firstLine="284"/>
        <w:jc w:val="both"/>
        <w:rPr>
          <w:rFonts w:ascii="Times New Roman" w:eastAsiaTheme="minorEastAsia" w:hAnsi="Times New Roman"/>
          <w:b w:val="0"/>
          <w:sz w:val="20"/>
        </w:rPr>
      </w:pPr>
    </w:p>
    <w:p w:rsidR="004C5F27" w:rsidRPr="005E22B9" w:rsidRDefault="004C5F27" w:rsidP="004C5F27">
      <w:pPr>
        <w:pStyle w:val="Heading1"/>
        <w:spacing w:line="288" w:lineRule="auto"/>
        <w:rPr>
          <w:rFonts w:eastAsia="Malgun Gothic"/>
          <w:b/>
          <w:sz w:val="28"/>
          <w:lang w:eastAsia="ko-KR"/>
        </w:rPr>
      </w:pPr>
      <w:r>
        <w:rPr>
          <w:rFonts w:eastAsia="Malgun Gothic"/>
          <w:b/>
          <w:sz w:val="28"/>
          <w:lang w:eastAsia="ko-KR"/>
        </w:rPr>
        <w:t>Extending PUSCH-based CSI reporting</w:t>
      </w:r>
    </w:p>
    <w:p w:rsidR="00877271" w:rsidRDefault="00877271" w:rsidP="00877271">
      <w:pPr>
        <w:pStyle w:val="a2"/>
        <w:spacing w:line="288" w:lineRule="auto"/>
        <w:rPr>
          <w:rFonts w:eastAsiaTheme="minorEastAsia"/>
          <w:iCs/>
        </w:rPr>
      </w:pPr>
      <w:r>
        <w:rPr>
          <w:rFonts w:eastAsiaTheme="minorEastAsia"/>
          <w:iCs/>
        </w:rPr>
        <w:t xml:space="preserve">Based on the </w:t>
      </w:r>
      <w:r w:rsidR="00934BED">
        <w:rPr>
          <w:rFonts w:eastAsiaTheme="minorEastAsia"/>
          <w:iCs/>
        </w:rPr>
        <w:t>assumed</w:t>
      </w:r>
      <w:r>
        <w:rPr>
          <w:rFonts w:eastAsiaTheme="minorEastAsia"/>
          <w:iCs/>
        </w:rPr>
        <w:t xml:space="preserve"> </w:t>
      </w:r>
      <w:proofErr w:type="spellStart"/>
      <w:r>
        <w:rPr>
          <w:rFonts w:eastAsiaTheme="minorEastAsia"/>
          <w:iCs/>
        </w:rPr>
        <w:t>precoder</w:t>
      </w:r>
      <w:proofErr w:type="spellEnd"/>
      <w:r>
        <w:rPr>
          <w:rFonts w:eastAsiaTheme="minorEastAsia"/>
          <w:iCs/>
        </w:rPr>
        <w:t xml:space="preserve"> model</w:t>
      </w:r>
      <w:r w:rsidR="00934BED">
        <w:rPr>
          <w:rFonts w:eastAsiaTheme="minorEastAsia"/>
          <w:iCs/>
        </w:rPr>
        <w:t xml:space="preserve"> and its associated PMI values</w:t>
      </w:r>
      <w:r w:rsidR="0047511D">
        <w:rPr>
          <w:rFonts w:eastAsiaTheme="minorEastAsia"/>
          <w:iCs/>
        </w:rPr>
        <w:t xml:space="preserve"> and the class B proposal in </w:t>
      </w:r>
      <w:r w:rsidR="0047511D">
        <w:rPr>
          <w:rFonts w:eastAsiaTheme="minorEastAsia"/>
          <w:iCs/>
        </w:rPr>
        <w:fldChar w:fldCharType="begin"/>
      </w:r>
      <w:r w:rsidR="0047511D">
        <w:rPr>
          <w:rFonts w:eastAsiaTheme="minorEastAsia"/>
          <w:iCs/>
        </w:rPr>
        <w:instrText xml:space="preserve"> REF _Ref430811467 \r \h </w:instrText>
      </w:r>
      <w:r w:rsidR="0047511D">
        <w:rPr>
          <w:rFonts w:eastAsiaTheme="minorEastAsia"/>
          <w:iCs/>
        </w:rPr>
      </w:r>
      <w:r w:rsidR="0047511D">
        <w:rPr>
          <w:rFonts w:eastAsiaTheme="minorEastAsia"/>
          <w:iCs/>
        </w:rPr>
        <w:fldChar w:fldCharType="separate"/>
      </w:r>
      <w:r w:rsidR="0047511D">
        <w:rPr>
          <w:rFonts w:eastAsiaTheme="minorEastAsia"/>
          <w:iCs/>
        </w:rPr>
        <w:t>[2]</w:t>
      </w:r>
      <w:r w:rsidR="0047511D">
        <w:rPr>
          <w:rFonts w:eastAsiaTheme="minorEastAsia"/>
          <w:iCs/>
        </w:rPr>
        <w:fldChar w:fldCharType="end"/>
      </w:r>
      <w:r>
        <w:rPr>
          <w:rFonts w:eastAsiaTheme="minorEastAsia"/>
          <w:iCs/>
        </w:rPr>
        <w:t xml:space="preserve">, the content of each A-CSI reporting mode extension </w:t>
      </w:r>
      <w:proofErr w:type="gramStart"/>
      <w:r>
        <w:rPr>
          <w:rFonts w:eastAsiaTheme="minorEastAsia"/>
          <w:iCs/>
        </w:rPr>
        <w:t>is given</w:t>
      </w:r>
      <w:proofErr w:type="gramEnd"/>
      <w:r>
        <w:rPr>
          <w:rFonts w:eastAsiaTheme="minorEastAsia"/>
          <w:iCs/>
        </w:rPr>
        <w:t xml:space="preserve"> in </w:t>
      </w:r>
      <w:r>
        <w:rPr>
          <w:rFonts w:eastAsiaTheme="minorEastAsia"/>
          <w:iCs/>
        </w:rPr>
        <w:fldChar w:fldCharType="begin"/>
      </w:r>
      <w:r>
        <w:rPr>
          <w:rFonts w:eastAsiaTheme="minorEastAsia"/>
          <w:iCs/>
        </w:rPr>
        <w:instrText xml:space="preserve"> REF _Ref427125976 \h </w:instrText>
      </w:r>
      <w:r>
        <w:rPr>
          <w:rFonts w:eastAsiaTheme="minorEastAsia"/>
          <w:iCs/>
        </w:rPr>
      </w:r>
      <w:r>
        <w:rPr>
          <w:rFonts w:eastAsiaTheme="minorEastAsia"/>
          <w:iCs/>
        </w:rPr>
        <w:fldChar w:fldCharType="separate"/>
      </w:r>
      <w:r>
        <w:t xml:space="preserve">Table </w:t>
      </w:r>
      <w:r>
        <w:rPr>
          <w:noProof/>
        </w:rPr>
        <w:t>1</w:t>
      </w:r>
      <w:r>
        <w:rPr>
          <w:rFonts w:eastAsiaTheme="minorEastAsia"/>
          <w:iCs/>
        </w:rPr>
        <w:fldChar w:fldCharType="end"/>
      </w:r>
      <w:r>
        <w:rPr>
          <w:rFonts w:eastAsiaTheme="minorEastAsia"/>
          <w:iCs/>
        </w:rPr>
        <w:t xml:space="preserve">. </w:t>
      </w:r>
    </w:p>
    <w:p w:rsidR="00C16BD6" w:rsidRDefault="00877271" w:rsidP="00877271">
      <w:pPr>
        <w:pStyle w:val="a2"/>
        <w:numPr>
          <w:ilvl w:val="0"/>
          <w:numId w:val="21"/>
        </w:numPr>
        <w:spacing w:line="288" w:lineRule="auto"/>
        <w:rPr>
          <w:rFonts w:eastAsiaTheme="minorEastAsia"/>
          <w:iCs/>
        </w:rPr>
      </w:pPr>
      <w:r w:rsidRPr="00C16BD6">
        <w:rPr>
          <w:rFonts w:eastAsiaTheme="minorEastAsia"/>
          <w:iCs/>
        </w:rPr>
        <w:t>The PMI for the first stage precoding consists of two PMI values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C16BD6">
        <w:rPr>
          <w:rFonts w:eastAsiaTheme="minorEastAsia"/>
        </w:rPr>
        <w:t xml:space="preserve"> </w:t>
      </w:r>
      <w:r w:rsidRPr="00C16BD6">
        <w:rPr>
          <w:rFonts w:eastAsiaTheme="minorEastAsia"/>
          <w:iCs/>
        </w:rPr>
        <w:t xml:space="preserve">for the first dimension,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C16BD6">
        <w:rPr>
          <w:rFonts w:eastAsiaTheme="minorEastAsia"/>
          <w:iCs/>
        </w:rPr>
        <w:t xml:space="preserve"> for the second dimension). Since PMI values for the first-stage precoding are always wideband, the first-stage PMIs for both dimensions are wideband. Therefore, only the frequency granularity of the second-stage PMIs (along with CQI) </w:t>
      </w:r>
      <w:proofErr w:type="gramStart"/>
      <w:r w:rsidRPr="00C16BD6">
        <w:rPr>
          <w:rFonts w:eastAsiaTheme="minorEastAsia"/>
          <w:iCs/>
        </w:rPr>
        <w:t>is determined</w:t>
      </w:r>
      <w:proofErr w:type="gramEnd"/>
      <w:r w:rsidRPr="00C16BD6">
        <w:rPr>
          <w:rFonts w:eastAsiaTheme="minorEastAsia"/>
          <w:iCs/>
        </w:rPr>
        <w:t xml:space="preserve"> by the CSI reporting mode. </w:t>
      </w:r>
    </w:p>
    <w:p w:rsidR="00877271" w:rsidRPr="00C16BD6" w:rsidRDefault="00877271" w:rsidP="00877271">
      <w:pPr>
        <w:pStyle w:val="a2"/>
        <w:numPr>
          <w:ilvl w:val="0"/>
          <w:numId w:val="21"/>
        </w:numPr>
        <w:spacing w:line="288" w:lineRule="auto"/>
        <w:rPr>
          <w:rFonts w:eastAsiaTheme="minorEastAsia"/>
          <w:iCs/>
        </w:rPr>
      </w:pPr>
      <w:r w:rsidRPr="00C16BD6">
        <w:rPr>
          <w:rFonts w:eastAsiaTheme="minorEastAsia"/>
          <w:iCs/>
        </w:rPr>
        <w:t>The PMI for the second stage precoding consists of only one PMI value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C16BD6">
        <w:rPr>
          <w:rFonts w:eastAsiaTheme="minorEastAsia"/>
        </w:rPr>
        <w:t xml:space="preserve"> </w:t>
      </w:r>
      <w:r w:rsidRPr="00C16BD6">
        <w:rPr>
          <w:rFonts w:eastAsiaTheme="minorEastAsia"/>
          <w:iCs/>
        </w:rPr>
        <w:t xml:space="preserve">being a composite of the two dimensions). Therefore, its frequency granularity </w:t>
      </w:r>
      <w:proofErr w:type="gramStart"/>
      <w:r w:rsidRPr="00C16BD6">
        <w:rPr>
          <w:rFonts w:eastAsiaTheme="minorEastAsia"/>
          <w:iCs/>
        </w:rPr>
        <w:t>is simply dictated</w:t>
      </w:r>
      <w:proofErr w:type="gramEnd"/>
      <w:r w:rsidRPr="00C16BD6">
        <w:rPr>
          <w:rFonts w:eastAsiaTheme="minorEastAsia"/>
          <w:iCs/>
        </w:rPr>
        <w:t xml:space="preserve"> by the default of the A-CSI reporting mode. </w:t>
      </w:r>
    </w:p>
    <w:p w:rsidR="00877271" w:rsidRDefault="00877271" w:rsidP="00877271">
      <w:pPr>
        <w:pStyle w:val="a2"/>
        <w:numPr>
          <w:ilvl w:val="0"/>
          <w:numId w:val="21"/>
        </w:numPr>
        <w:spacing w:line="288" w:lineRule="auto"/>
        <w:rPr>
          <w:rFonts w:eastAsiaTheme="minorEastAsia"/>
          <w:iCs/>
        </w:rPr>
      </w:pPr>
      <w:r>
        <w:rPr>
          <w:rFonts w:eastAsiaTheme="minorEastAsia"/>
          <w:iCs/>
        </w:rPr>
        <w:t xml:space="preserve">A single set of CQI values, calculated jointly for the two dimensions, consists of a wideband and multiple subband CQIs for one (RI=1) or two (RI&gt;1) </w:t>
      </w:r>
      <w:proofErr w:type="spellStart"/>
      <w:r>
        <w:rPr>
          <w:rFonts w:eastAsiaTheme="minorEastAsia"/>
          <w:iCs/>
        </w:rPr>
        <w:t>codewords</w:t>
      </w:r>
      <w:proofErr w:type="spellEnd"/>
      <w:r>
        <w:rPr>
          <w:rFonts w:eastAsiaTheme="minorEastAsia"/>
          <w:iCs/>
        </w:rPr>
        <w:t xml:space="preserve">. Since there is no strong reason to deviate from Rel.12, the Rel.12 </w:t>
      </w:r>
      <w:proofErr w:type="spellStart"/>
      <w:r>
        <w:rPr>
          <w:rFonts w:eastAsiaTheme="minorEastAsia"/>
          <w:iCs/>
        </w:rPr>
        <w:t>bitwidth</w:t>
      </w:r>
      <w:proofErr w:type="spellEnd"/>
      <w:r>
        <w:rPr>
          <w:rFonts w:eastAsiaTheme="minorEastAsia"/>
          <w:iCs/>
        </w:rPr>
        <w:t xml:space="preserve"> for wideband CQI (4 bits) and subband CQI (2 bits, delta CQI relative to the wideband CQI) </w:t>
      </w:r>
      <w:proofErr w:type="gramStart"/>
      <w:r>
        <w:rPr>
          <w:rFonts w:eastAsiaTheme="minorEastAsia"/>
          <w:iCs/>
        </w:rPr>
        <w:t>can be reused</w:t>
      </w:r>
      <w:proofErr w:type="gramEnd"/>
      <w:r>
        <w:rPr>
          <w:rFonts w:eastAsiaTheme="minorEastAsia"/>
          <w:iCs/>
        </w:rPr>
        <w:t>.</w:t>
      </w:r>
    </w:p>
    <w:p w:rsidR="0098305F" w:rsidRDefault="0098305F" w:rsidP="00877271">
      <w:pPr>
        <w:pStyle w:val="a2"/>
        <w:numPr>
          <w:ilvl w:val="0"/>
          <w:numId w:val="21"/>
        </w:numPr>
        <w:spacing w:line="288" w:lineRule="auto"/>
        <w:rPr>
          <w:rFonts w:eastAsiaTheme="minorEastAsia"/>
          <w:iCs/>
        </w:rPr>
      </w:pPr>
      <w:r>
        <w:rPr>
          <w:rFonts w:eastAsiaTheme="minorEastAsia"/>
          <w:iCs/>
        </w:rPr>
        <w:t>For class B K&gt;</w:t>
      </w:r>
      <w:proofErr w:type="gramStart"/>
      <w:r>
        <w:rPr>
          <w:rFonts w:eastAsiaTheme="minorEastAsia"/>
          <w:iCs/>
        </w:rPr>
        <w:t>1</w:t>
      </w:r>
      <w:proofErr w:type="gramEnd"/>
      <w:r>
        <w:rPr>
          <w:rFonts w:eastAsiaTheme="minorEastAsia"/>
          <w:iCs/>
        </w:rPr>
        <w:t xml:space="preserve">, BI is also reported. </w:t>
      </w:r>
      <w:r w:rsidR="00AA02E2">
        <w:rPr>
          <w:rFonts w:eastAsiaTheme="minorEastAsia"/>
          <w:iCs/>
        </w:rPr>
        <w:t>Since</w:t>
      </w:r>
      <w:r>
        <w:rPr>
          <w:rFonts w:eastAsiaTheme="minorEastAsia"/>
          <w:iCs/>
        </w:rPr>
        <w:t xml:space="preserve"> BI is a long-term and wideband CSI parameter (even longer-term than RI</w:t>
      </w:r>
      <w:r w:rsidR="00AA02E2">
        <w:rPr>
          <w:rFonts w:eastAsiaTheme="minorEastAsia"/>
          <w:iCs/>
        </w:rPr>
        <w:t xml:space="preserve">, see, e.g. </w:t>
      </w:r>
      <w:r w:rsidR="00AA02E2">
        <w:rPr>
          <w:rFonts w:eastAsiaTheme="minorEastAsia"/>
          <w:iCs/>
        </w:rPr>
        <w:fldChar w:fldCharType="begin"/>
      </w:r>
      <w:r w:rsidR="00AA02E2">
        <w:rPr>
          <w:rFonts w:eastAsiaTheme="minorEastAsia"/>
          <w:iCs/>
        </w:rPr>
        <w:instrText xml:space="preserve"> REF _Ref430821417 \r \h </w:instrText>
      </w:r>
      <w:r w:rsidR="00AA02E2">
        <w:rPr>
          <w:rFonts w:eastAsiaTheme="minorEastAsia"/>
          <w:iCs/>
        </w:rPr>
      </w:r>
      <w:r w:rsidR="00AA02E2">
        <w:rPr>
          <w:rFonts w:eastAsiaTheme="minorEastAsia"/>
          <w:iCs/>
        </w:rPr>
        <w:fldChar w:fldCharType="separate"/>
      </w:r>
      <w:r w:rsidR="00AA02E2">
        <w:rPr>
          <w:rFonts w:eastAsiaTheme="minorEastAsia"/>
          <w:iCs/>
        </w:rPr>
        <w:t>[3]</w:t>
      </w:r>
      <w:r w:rsidR="00AA02E2">
        <w:rPr>
          <w:rFonts w:eastAsiaTheme="minorEastAsia"/>
          <w:iCs/>
        </w:rPr>
        <w:fldChar w:fldCharType="end"/>
      </w:r>
      <w:r>
        <w:rPr>
          <w:rFonts w:eastAsiaTheme="minorEastAsia"/>
          <w:iCs/>
        </w:rPr>
        <w:t>), the additional overhead (2 or 3 bits) is relatively small compared to the total overhead of A-CSI reporting.</w:t>
      </w:r>
      <w:r w:rsidR="00E40821">
        <w:rPr>
          <w:rFonts w:eastAsiaTheme="minorEastAsia"/>
          <w:iCs/>
        </w:rPr>
        <w:t xml:space="preserve"> </w:t>
      </w:r>
      <w:r w:rsidR="00ED1E93">
        <w:rPr>
          <w:rFonts w:eastAsiaTheme="minorEastAsia"/>
          <w:iCs/>
        </w:rPr>
        <w:t>This, BI is included in every triggered A-CSI reporting.</w:t>
      </w:r>
    </w:p>
    <w:p w:rsidR="00877271" w:rsidRDefault="00877271" w:rsidP="00877271">
      <w:pPr>
        <w:pStyle w:val="Caption"/>
      </w:pPr>
      <w:bookmarkStart w:id="2" w:name="_Ref427125976"/>
    </w:p>
    <w:p w:rsidR="00877271" w:rsidRPr="00432D9D" w:rsidRDefault="00877271" w:rsidP="00877271">
      <w:pPr>
        <w:pStyle w:val="Caption"/>
        <w:jc w:val="center"/>
        <w:rPr>
          <w:b w:val="0"/>
        </w:rPr>
      </w:pPr>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Pr>
          <w:b w:val="0"/>
        </w:rPr>
        <w:t xml:space="preserve">Extension of Rel.12 CSI reporting modes </w:t>
      </w:r>
    </w:p>
    <w:tbl>
      <w:tblPr>
        <w:tblStyle w:val="TableGrid"/>
        <w:tblW w:w="0" w:type="auto"/>
        <w:jc w:val="center"/>
        <w:tblInd w:w="553" w:type="dxa"/>
        <w:tblLook w:val="04A0" w:firstRow="1" w:lastRow="0" w:firstColumn="1" w:lastColumn="0" w:noHBand="0" w:noVBand="1"/>
      </w:tblPr>
      <w:tblGrid>
        <w:gridCol w:w="1355"/>
        <w:gridCol w:w="1350"/>
        <w:gridCol w:w="900"/>
        <w:gridCol w:w="1080"/>
        <w:gridCol w:w="1080"/>
        <w:gridCol w:w="1350"/>
        <w:gridCol w:w="1027"/>
      </w:tblGrid>
      <w:tr w:rsidR="0047511D" w:rsidRPr="00690F6F" w:rsidTr="0047511D">
        <w:trPr>
          <w:jc w:val="center"/>
        </w:trPr>
        <w:tc>
          <w:tcPr>
            <w:tcW w:w="1355" w:type="dxa"/>
            <w:vMerge w:val="restart"/>
            <w:shd w:val="clear" w:color="auto" w:fill="FFFF00"/>
          </w:tcPr>
          <w:p w:rsidR="0047511D" w:rsidRPr="00690F6F" w:rsidRDefault="0047511D" w:rsidP="00F84C2E">
            <w:pPr>
              <w:jc w:val="center"/>
              <w:rPr>
                <w:b/>
                <w:lang w:val="en-GB" w:eastAsia="en-US"/>
              </w:rPr>
            </w:pPr>
            <w:r>
              <w:rPr>
                <w:b/>
                <w:lang w:val="en-GB" w:eastAsia="en-US"/>
              </w:rPr>
              <w:t>CSI reporting class</w:t>
            </w:r>
          </w:p>
        </w:tc>
        <w:tc>
          <w:tcPr>
            <w:tcW w:w="1350" w:type="dxa"/>
            <w:vMerge w:val="restart"/>
            <w:shd w:val="clear" w:color="auto" w:fill="FFFF00"/>
          </w:tcPr>
          <w:p w:rsidR="0047511D" w:rsidRPr="00690F6F" w:rsidRDefault="0047511D" w:rsidP="00F84C2E">
            <w:pPr>
              <w:jc w:val="center"/>
              <w:rPr>
                <w:b/>
                <w:lang w:val="en-GB" w:eastAsia="en-US"/>
              </w:rPr>
            </w:pPr>
            <w:r w:rsidRPr="00690F6F">
              <w:rPr>
                <w:b/>
                <w:lang w:val="en-GB" w:eastAsia="en-US"/>
              </w:rPr>
              <w:t>CSI mode</w:t>
            </w:r>
          </w:p>
        </w:tc>
        <w:tc>
          <w:tcPr>
            <w:tcW w:w="900" w:type="dxa"/>
            <w:vMerge w:val="restart"/>
            <w:shd w:val="clear" w:color="auto" w:fill="FFFF00"/>
          </w:tcPr>
          <w:p w:rsidR="0047511D" w:rsidRDefault="0047511D" w:rsidP="00F84C2E">
            <w:pPr>
              <w:jc w:val="center"/>
              <w:rPr>
                <w:b/>
                <w:lang w:val="en-GB" w:eastAsia="en-US"/>
              </w:rPr>
            </w:pPr>
            <w:r>
              <w:rPr>
                <w:b/>
                <w:lang w:val="en-GB" w:eastAsia="en-US"/>
              </w:rPr>
              <w:t xml:space="preserve">RI </w:t>
            </w:r>
          </w:p>
          <w:p w:rsidR="0047511D" w:rsidRPr="00690F6F" w:rsidRDefault="0047511D" w:rsidP="00F84C2E">
            <w:pPr>
              <w:jc w:val="center"/>
              <w:rPr>
                <w:b/>
                <w:lang w:val="en-GB" w:eastAsia="en-US"/>
              </w:rPr>
            </w:pPr>
            <w:r>
              <w:rPr>
                <w:b/>
                <w:lang w:val="en-GB" w:eastAsia="en-US"/>
              </w:rPr>
              <w:t>(3 bits)</w:t>
            </w:r>
          </w:p>
        </w:tc>
        <w:tc>
          <w:tcPr>
            <w:tcW w:w="2160" w:type="dxa"/>
            <w:gridSpan w:val="2"/>
            <w:shd w:val="clear" w:color="auto" w:fill="FFFF00"/>
          </w:tcPr>
          <w:p w:rsidR="0047511D" w:rsidRPr="00690F6F" w:rsidRDefault="0047511D" w:rsidP="00F84C2E">
            <w:pPr>
              <w:jc w:val="center"/>
              <w:rPr>
                <w:b/>
                <w:lang w:val="en-GB" w:eastAsia="en-US"/>
              </w:rPr>
            </w:pPr>
            <w:r w:rsidRPr="00690F6F">
              <w:rPr>
                <w:b/>
                <w:lang w:val="en-GB" w:eastAsia="en-US"/>
              </w:rPr>
              <w:t>PMI</w:t>
            </w:r>
          </w:p>
        </w:tc>
        <w:tc>
          <w:tcPr>
            <w:tcW w:w="1350" w:type="dxa"/>
            <w:vMerge w:val="restart"/>
            <w:tcBorders>
              <w:bottom w:val="single" w:sz="12" w:space="0" w:color="auto"/>
            </w:tcBorders>
            <w:shd w:val="clear" w:color="auto" w:fill="FFFF00"/>
          </w:tcPr>
          <w:p w:rsidR="0047511D" w:rsidRPr="00690F6F" w:rsidRDefault="0047511D" w:rsidP="00F84C2E">
            <w:pPr>
              <w:jc w:val="center"/>
              <w:rPr>
                <w:b/>
                <w:lang w:val="en-GB" w:eastAsia="en-US"/>
              </w:rPr>
            </w:pPr>
            <w:r w:rsidRPr="00690F6F">
              <w:rPr>
                <w:b/>
                <w:lang w:val="en-GB" w:eastAsia="en-US"/>
              </w:rPr>
              <w:t>CQI</w:t>
            </w:r>
          </w:p>
        </w:tc>
        <w:tc>
          <w:tcPr>
            <w:tcW w:w="1027" w:type="dxa"/>
            <w:vMerge w:val="restart"/>
            <w:shd w:val="clear" w:color="auto" w:fill="FFFF00"/>
          </w:tcPr>
          <w:p w:rsidR="0047511D" w:rsidRPr="00690F6F" w:rsidRDefault="0047511D" w:rsidP="00F84C2E">
            <w:pPr>
              <w:jc w:val="center"/>
              <w:rPr>
                <w:b/>
                <w:lang w:val="en-GB" w:eastAsia="en-US"/>
              </w:rPr>
            </w:pPr>
            <w:r>
              <w:rPr>
                <w:b/>
                <w:lang w:val="en-GB" w:eastAsia="en-US"/>
              </w:rPr>
              <w:t>BI</w:t>
            </w:r>
          </w:p>
        </w:tc>
      </w:tr>
      <w:tr w:rsidR="0047511D" w:rsidTr="0047511D">
        <w:trPr>
          <w:jc w:val="center"/>
        </w:trPr>
        <w:tc>
          <w:tcPr>
            <w:tcW w:w="1355" w:type="dxa"/>
            <w:vMerge/>
            <w:tcBorders>
              <w:bottom w:val="single" w:sz="4" w:space="0" w:color="auto"/>
            </w:tcBorders>
          </w:tcPr>
          <w:p w:rsidR="0047511D" w:rsidRDefault="0047511D" w:rsidP="00F84C2E">
            <w:pPr>
              <w:rPr>
                <w:lang w:val="en-GB" w:eastAsia="en-US"/>
              </w:rPr>
            </w:pPr>
          </w:p>
        </w:tc>
        <w:tc>
          <w:tcPr>
            <w:tcW w:w="1350" w:type="dxa"/>
            <w:vMerge/>
            <w:tcBorders>
              <w:bottom w:val="single" w:sz="4" w:space="0" w:color="auto"/>
            </w:tcBorders>
          </w:tcPr>
          <w:p w:rsidR="0047511D" w:rsidRDefault="0047511D" w:rsidP="00F84C2E">
            <w:pPr>
              <w:rPr>
                <w:lang w:val="en-GB" w:eastAsia="en-US"/>
              </w:rPr>
            </w:pPr>
          </w:p>
        </w:tc>
        <w:tc>
          <w:tcPr>
            <w:tcW w:w="900" w:type="dxa"/>
            <w:vMerge/>
            <w:tcBorders>
              <w:bottom w:val="single" w:sz="4" w:space="0" w:color="auto"/>
            </w:tcBorders>
          </w:tcPr>
          <w:p w:rsidR="0047511D" w:rsidRDefault="0047511D" w:rsidP="00F84C2E">
            <w:pPr>
              <w:rPr>
                <w:lang w:val="en-GB" w:eastAsia="en-US"/>
              </w:rPr>
            </w:pPr>
          </w:p>
        </w:tc>
        <w:tc>
          <w:tcPr>
            <w:tcW w:w="1080" w:type="dxa"/>
            <w:tcBorders>
              <w:bottom w:val="single" w:sz="4" w:space="0" w:color="auto"/>
            </w:tcBorders>
            <w:shd w:val="clear" w:color="auto" w:fill="FFFF00"/>
          </w:tcPr>
          <w:p w:rsidR="0047511D" w:rsidRPr="00A71DF2" w:rsidRDefault="0098305F" w:rsidP="0098305F">
            <w:pPr>
              <w:jc w:val="center"/>
              <w:rPr>
                <w:lang w:val="en-GB" w:eastAsia="en-US"/>
              </w:rPr>
            </w:pP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oMath>
            <w:r>
              <w:t xml:space="preserve"> or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oMath>
          </w:p>
        </w:tc>
        <w:tc>
          <w:tcPr>
            <w:tcW w:w="1080" w:type="dxa"/>
            <w:tcBorders>
              <w:bottom w:val="single" w:sz="4" w:space="0" w:color="auto"/>
            </w:tcBorders>
            <w:shd w:val="clear" w:color="auto" w:fill="FFFF00"/>
          </w:tcPr>
          <w:p w:rsidR="0047511D" w:rsidRPr="00A71DF2" w:rsidRDefault="00AB3FFB" w:rsidP="00F84C2E">
            <w:pPr>
              <w:jc w:val="center"/>
              <w:rPr>
                <w:lang w:val="en-GB" w:eastAsia="en-US"/>
              </w:rPr>
            </w:pPr>
            <m:oMathPara>
              <m:oMath>
                <m:sSub>
                  <m:sSubPr>
                    <m:ctrlPr>
                      <w:rPr>
                        <w:rFonts w:ascii="Cambria Math" w:hAnsi="Cambria Math"/>
                        <w:i/>
                      </w:rPr>
                    </m:ctrlPr>
                  </m:sSubPr>
                  <m:e>
                    <m:r>
                      <w:rPr>
                        <w:rFonts w:ascii="Cambria Math" w:hAnsi="Cambria Math"/>
                      </w:rPr>
                      <m:t>i</m:t>
                    </m:r>
                  </m:e>
                  <m:sub>
                    <m:r>
                      <w:rPr>
                        <w:rFonts w:ascii="Cambria Math" w:hAnsi="Cambria Math"/>
                      </w:rPr>
                      <m:t>2</m:t>
                    </m:r>
                  </m:sub>
                </m:sSub>
              </m:oMath>
            </m:oMathPara>
          </w:p>
        </w:tc>
        <w:tc>
          <w:tcPr>
            <w:tcW w:w="1350" w:type="dxa"/>
            <w:vMerge/>
            <w:tcBorders>
              <w:bottom w:val="single" w:sz="4" w:space="0" w:color="auto"/>
            </w:tcBorders>
          </w:tcPr>
          <w:p w:rsidR="0047511D" w:rsidRDefault="0047511D" w:rsidP="00F84C2E">
            <w:pPr>
              <w:rPr>
                <w:lang w:val="en-GB" w:eastAsia="en-US"/>
              </w:rPr>
            </w:pPr>
          </w:p>
        </w:tc>
        <w:tc>
          <w:tcPr>
            <w:tcW w:w="1027" w:type="dxa"/>
            <w:vMerge/>
            <w:tcBorders>
              <w:bottom w:val="single" w:sz="4" w:space="0" w:color="auto"/>
            </w:tcBorders>
          </w:tcPr>
          <w:p w:rsidR="0047511D" w:rsidRDefault="0047511D" w:rsidP="00F84C2E">
            <w:pPr>
              <w:rPr>
                <w:lang w:val="en-GB" w:eastAsia="en-US"/>
              </w:rPr>
            </w:pPr>
          </w:p>
        </w:tc>
      </w:tr>
      <w:tr w:rsidR="0047511D" w:rsidTr="0047511D">
        <w:trPr>
          <w:trHeight w:val="168"/>
          <w:jc w:val="center"/>
        </w:trPr>
        <w:tc>
          <w:tcPr>
            <w:tcW w:w="1355" w:type="dxa"/>
            <w:vMerge w:val="restart"/>
            <w:tcBorders>
              <w:top w:val="single" w:sz="4" w:space="0" w:color="auto"/>
              <w:bottom w:val="single" w:sz="4" w:space="0" w:color="auto"/>
            </w:tcBorders>
          </w:tcPr>
          <w:p w:rsidR="0047511D" w:rsidRDefault="0047511D" w:rsidP="00F84C2E">
            <w:pPr>
              <w:rPr>
                <w:lang w:val="en-GB" w:eastAsia="en-US"/>
              </w:rPr>
            </w:pPr>
            <w:r>
              <w:rPr>
                <w:lang w:val="en-GB" w:eastAsia="en-US"/>
              </w:rPr>
              <w:t>Class A</w:t>
            </w:r>
          </w:p>
        </w:tc>
        <w:tc>
          <w:tcPr>
            <w:tcW w:w="1350" w:type="dxa"/>
            <w:tcBorders>
              <w:top w:val="single" w:sz="4" w:space="0" w:color="auto"/>
              <w:bottom w:val="single" w:sz="4" w:space="0" w:color="auto"/>
            </w:tcBorders>
          </w:tcPr>
          <w:p w:rsidR="0047511D" w:rsidRDefault="0047511D" w:rsidP="00F84C2E">
            <w:pPr>
              <w:rPr>
                <w:lang w:val="en-GB" w:eastAsia="en-US"/>
              </w:rPr>
            </w:pPr>
            <w:r>
              <w:rPr>
                <w:lang w:val="en-GB" w:eastAsia="en-US"/>
              </w:rPr>
              <w:t>A-CSI 1-2</w:t>
            </w:r>
          </w:p>
        </w:tc>
        <w:tc>
          <w:tcPr>
            <w:tcW w:w="900" w:type="dxa"/>
            <w:tcBorders>
              <w:top w:val="single" w:sz="4" w:space="0" w:color="auto"/>
              <w:bottom w:val="single" w:sz="4" w:space="0" w:color="auto"/>
            </w:tcBorders>
          </w:tcPr>
          <w:p w:rsidR="0047511D" w:rsidRDefault="0047511D" w:rsidP="00F84C2E">
            <w:pPr>
              <w:rPr>
                <w:lang w:val="en-GB" w:eastAsia="en-US"/>
              </w:rPr>
            </w:pPr>
            <w:r>
              <w:rPr>
                <w:lang w:val="en-GB" w:eastAsia="en-US"/>
              </w:rPr>
              <w:t>x</w:t>
            </w:r>
          </w:p>
        </w:tc>
        <w:tc>
          <w:tcPr>
            <w:tcW w:w="1080" w:type="dxa"/>
            <w:tcBorders>
              <w:top w:val="single" w:sz="4" w:space="0" w:color="auto"/>
              <w:bottom w:val="single" w:sz="4" w:space="0" w:color="auto"/>
            </w:tcBorders>
          </w:tcPr>
          <w:p w:rsidR="0047511D" w:rsidRDefault="0047511D" w:rsidP="00F84C2E">
            <w:pPr>
              <w:rPr>
                <w:lang w:val="en-GB" w:eastAsia="en-US"/>
              </w:rPr>
            </w:pPr>
            <w:r>
              <w:rPr>
                <w:lang w:val="en-GB" w:eastAsia="en-US"/>
              </w:rPr>
              <w:t>WB</w:t>
            </w:r>
          </w:p>
        </w:tc>
        <w:tc>
          <w:tcPr>
            <w:tcW w:w="1080" w:type="dxa"/>
            <w:tcBorders>
              <w:top w:val="single" w:sz="4" w:space="0" w:color="auto"/>
              <w:bottom w:val="single" w:sz="4" w:space="0" w:color="auto"/>
            </w:tcBorders>
          </w:tcPr>
          <w:p w:rsidR="0047511D" w:rsidRDefault="0047511D" w:rsidP="00F84C2E">
            <w:pPr>
              <w:rPr>
                <w:lang w:val="en-GB" w:eastAsia="en-US"/>
              </w:rPr>
            </w:pPr>
            <w:r>
              <w:rPr>
                <w:lang w:val="en-GB" w:eastAsia="en-US"/>
              </w:rPr>
              <w:t>SB</w:t>
            </w:r>
          </w:p>
        </w:tc>
        <w:tc>
          <w:tcPr>
            <w:tcW w:w="1350" w:type="dxa"/>
            <w:tcBorders>
              <w:top w:val="single" w:sz="4" w:space="0" w:color="auto"/>
              <w:bottom w:val="single" w:sz="4" w:space="0" w:color="auto"/>
            </w:tcBorders>
          </w:tcPr>
          <w:p w:rsidR="0047511D" w:rsidRDefault="0047511D" w:rsidP="00F84C2E">
            <w:pPr>
              <w:rPr>
                <w:lang w:val="en-GB" w:eastAsia="en-US"/>
              </w:rPr>
            </w:pPr>
            <w:r>
              <w:rPr>
                <w:lang w:val="en-GB" w:eastAsia="en-US"/>
              </w:rPr>
              <w:t>WB</w:t>
            </w:r>
          </w:p>
        </w:tc>
        <w:tc>
          <w:tcPr>
            <w:tcW w:w="1027" w:type="dxa"/>
            <w:tcBorders>
              <w:top w:val="single" w:sz="4" w:space="0" w:color="auto"/>
              <w:bottom w:val="single" w:sz="4" w:space="0" w:color="auto"/>
            </w:tcBorders>
          </w:tcPr>
          <w:p w:rsidR="0047511D" w:rsidRDefault="0047511D" w:rsidP="00F84C2E">
            <w:pPr>
              <w:rPr>
                <w:lang w:val="en-GB" w:eastAsia="en-US"/>
              </w:rPr>
            </w:pPr>
            <w:r>
              <w:rPr>
                <w:lang w:val="en-GB" w:eastAsia="en-US"/>
              </w:rPr>
              <w:t>-</w:t>
            </w:r>
          </w:p>
        </w:tc>
      </w:tr>
      <w:tr w:rsidR="0047511D" w:rsidTr="0047511D">
        <w:trPr>
          <w:jc w:val="center"/>
        </w:trPr>
        <w:tc>
          <w:tcPr>
            <w:tcW w:w="1355" w:type="dxa"/>
            <w:vMerge/>
            <w:tcBorders>
              <w:bottom w:val="single" w:sz="4" w:space="0" w:color="auto"/>
            </w:tcBorders>
          </w:tcPr>
          <w:p w:rsidR="0047511D" w:rsidRDefault="0047511D" w:rsidP="00F84C2E">
            <w:pPr>
              <w:rPr>
                <w:lang w:val="en-GB" w:eastAsia="en-US"/>
              </w:rPr>
            </w:pPr>
          </w:p>
        </w:tc>
        <w:tc>
          <w:tcPr>
            <w:tcW w:w="1350" w:type="dxa"/>
            <w:tcBorders>
              <w:bottom w:val="single" w:sz="4" w:space="0" w:color="auto"/>
            </w:tcBorders>
          </w:tcPr>
          <w:p w:rsidR="0047511D" w:rsidRDefault="0047511D" w:rsidP="00F84C2E">
            <w:pPr>
              <w:rPr>
                <w:lang w:val="en-GB" w:eastAsia="en-US"/>
              </w:rPr>
            </w:pPr>
            <w:r>
              <w:rPr>
                <w:lang w:val="en-GB" w:eastAsia="en-US"/>
              </w:rPr>
              <w:t>A-CSI 2-2</w:t>
            </w:r>
          </w:p>
        </w:tc>
        <w:tc>
          <w:tcPr>
            <w:tcW w:w="900" w:type="dxa"/>
            <w:tcBorders>
              <w:bottom w:val="single" w:sz="4" w:space="0" w:color="auto"/>
            </w:tcBorders>
          </w:tcPr>
          <w:p w:rsidR="0047511D" w:rsidRDefault="0047511D" w:rsidP="00F84C2E">
            <w:pPr>
              <w:rPr>
                <w:lang w:val="en-GB" w:eastAsia="en-US"/>
              </w:rPr>
            </w:pPr>
            <w:r>
              <w:rPr>
                <w:lang w:val="en-GB" w:eastAsia="en-US"/>
              </w:rPr>
              <w:t>x</w:t>
            </w:r>
          </w:p>
        </w:tc>
        <w:tc>
          <w:tcPr>
            <w:tcW w:w="1080" w:type="dxa"/>
            <w:tcBorders>
              <w:bottom w:val="single" w:sz="4" w:space="0" w:color="auto"/>
            </w:tcBorders>
          </w:tcPr>
          <w:p w:rsidR="0047511D" w:rsidRDefault="0047511D" w:rsidP="00F84C2E">
            <w:pPr>
              <w:rPr>
                <w:lang w:val="en-GB" w:eastAsia="en-US"/>
              </w:rPr>
            </w:pPr>
            <w:r>
              <w:rPr>
                <w:lang w:val="en-GB" w:eastAsia="en-US"/>
              </w:rPr>
              <w:t>WB</w:t>
            </w:r>
          </w:p>
        </w:tc>
        <w:tc>
          <w:tcPr>
            <w:tcW w:w="1080" w:type="dxa"/>
            <w:tcBorders>
              <w:bottom w:val="single" w:sz="4" w:space="0" w:color="auto"/>
            </w:tcBorders>
          </w:tcPr>
          <w:p w:rsidR="0047511D" w:rsidRDefault="0047511D" w:rsidP="00F84C2E">
            <w:pPr>
              <w:rPr>
                <w:lang w:val="en-GB" w:eastAsia="en-US"/>
              </w:rPr>
            </w:pPr>
            <w:r>
              <w:rPr>
                <w:lang w:val="en-GB" w:eastAsia="en-US"/>
              </w:rPr>
              <w:t>M-SB</w:t>
            </w:r>
          </w:p>
        </w:tc>
        <w:tc>
          <w:tcPr>
            <w:tcW w:w="1350" w:type="dxa"/>
            <w:tcBorders>
              <w:bottom w:val="single" w:sz="4" w:space="0" w:color="auto"/>
            </w:tcBorders>
          </w:tcPr>
          <w:p w:rsidR="0047511D" w:rsidRDefault="0047511D" w:rsidP="00F84C2E">
            <w:pPr>
              <w:rPr>
                <w:lang w:val="en-GB" w:eastAsia="en-US"/>
              </w:rPr>
            </w:pPr>
            <w:r>
              <w:rPr>
                <w:lang w:val="en-GB" w:eastAsia="en-US"/>
              </w:rPr>
              <w:t>WB, M-SB</w:t>
            </w:r>
          </w:p>
        </w:tc>
        <w:tc>
          <w:tcPr>
            <w:tcW w:w="1027" w:type="dxa"/>
            <w:tcBorders>
              <w:bottom w:val="single" w:sz="4" w:space="0" w:color="auto"/>
            </w:tcBorders>
          </w:tcPr>
          <w:p w:rsidR="0047511D" w:rsidRDefault="0047511D" w:rsidP="00F84C2E">
            <w:pPr>
              <w:rPr>
                <w:lang w:val="en-GB" w:eastAsia="en-US"/>
              </w:rPr>
            </w:pPr>
            <w:r>
              <w:rPr>
                <w:lang w:val="en-GB" w:eastAsia="en-US"/>
              </w:rPr>
              <w:t>-</w:t>
            </w:r>
          </w:p>
        </w:tc>
      </w:tr>
      <w:tr w:rsidR="0047511D" w:rsidTr="0047511D">
        <w:trPr>
          <w:jc w:val="center"/>
        </w:trPr>
        <w:tc>
          <w:tcPr>
            <w:tcW w:w="1355" w:type="dxa"/>
            <w:vMerge/>
            <w:tcBorders>
              <w:bottom w:val="single" w:sz="4" w:space="0" w:color="auto"/>
            </w:tcBorders>
          </w:tcPr>
          <w:p w:rsidR="0047511D" w:rsidRDefault="0047511D" w:rsidP="00F84C2E">
            <w:pPr>
              <w:rPr>
                <w:lang w:val="en-GB" w:eastAsia="en-US"/>
              </w:rPr>
            </w:pPr>
          </w:p>
        </w:tc>
        <w:tc>
          <w:tcPr>
            <w:tcW w:w="1350" w:type="dxa"/>
            <w:tcBorders>
              <w:bottom w:val="single" w:sz="4" w:space="0" w:color="auto"/>
            </w:tcBorders>
          </w:tcPr>
          <w:p w:rsidR="0047511D" w:rsidRDefault="0047511D" w:rsidP="00F84C2E">
            <w:pPr>
              <w:rPr>
                <w:lang w:val="en-GB" w:eastAsia="en-US"/>
              </w:rPr>
            </w:pPr>
            <w:r>
              <w:rPr>
                <w:lang w:val="en-GB" w:eastAsia="en-US"/>
              </w:rPr>
              <w:t>A-CSI 3-1</w:t>
            </w:r>
          </w:p>
        </w:tc>
        <w:tc>
          <w:tcPr>
            <w:tcW w:w="900" w:type="dxa"/>
            <w:tcBorders>
              <w:bottom w:val="single" w:sz="4" w:space="0" w:color="auto"/>
            </w:tcBorders>
          </w:tcPr>
          <w:p w:rsidR="0047511D" w:rsidRDefault="0047511D" w:rsidP="00F84C2E">
            <w:pPr>
              <w:rPr>
                <w:lang w:val="en-GB" w:eastAsia="en-US"/>
              </w:rPr>
            </w:pPr>
            <w:r>
              <w:rPr>
                <w:lang w:val="en-GB" w:eastAsia="en-US"/>
              </w:rPr>
              <w:t>x</w:t>
            </w:r>
          </w:p>
        </w:tc>
        <w:tc>
          <w:tcPr>
            <w:tcW w:w="1080" w:type="dxa"/>
            <w:tcBorders>
              <w:bottom w:val="single" w:sz="4" w:space="0" w:color="auto"/>
            </w:tcBorders>
          </w:tcPr>
          <w:p w:rsidR="0047511D" w:rsidRDefault="0047511D" w:rsidP="00F84C2E">
            <w:pPr>
              <w:rPr>
                <w:lang w:val="en-GB" w:eastAsia="en-US"/>
              </w:rPr>
            </w:pPr>
            <w:r>
              <w:rPr>
                <w:lang w:val="en-GB" w:eastAsia="en-US"/>
              </w:rPr>
              <w:t>WB</w:t>
            </w:r>
          </w:p>
        </w:tc>
        <w:tc>
          <w:tcPr>
            <w:tcW w:w="1080" w:type="dxa"/>
            <w:tcBorders>
              <w:bottom w:val="single" w:sz="4" w:space="0" w:color="auto"/>
            </w:tcBorders>
          </w:tcPr>
          <w:p w:rsidR="0047511D" w:rsidRDefault="0047511D" w:rsidP="00F84C2E">
            <w:pPr>
              <w:rPr>
                <w:lang w:val="en-GB" w:eastAsia="en-US"/>
              </w:rPr>
            </w:pPr>
            <w:r>
              <w:rPr>
                <w:lang w:val="en-GB" w:eastAsia="en-US"/>
              </w:rPr>
              <w:t>WB</w:t>
            </w:r>
          </w:p>
        </w:tc>
        <w:tc>
          <w:tcPr>
            <w:tcW w:w="1350" w:type="dxa"/>
            <w:tcBorders>
              <w:bottom w:val="single" w:sz="4" w:space="0" w:color="auto"/>
            </w:tcBorders>
          </w:tcPr>
          <w:p w:rsidR="0047511D" w:rsidRDefault="0047511D" w:rsidP="00F84C2E">
            <w:pPr>
              <w:rPr>
                <w:lang w:val="en-GB" w:eastAsia="en-US"/>
              </w:rPr>
            </w:pPr>
            <w:r>
              <w:rPr>
                <w:lang w:val="en-GB" w:eastAsia="en-US"/>
              </w:rPr>
              <w:t>WB, SB</w:t>
            </w:r>
          </w:p>
        </w:tc>
        <w:tc>
          <w:tcPr>
            <w:tcW w:w="1027" w:type="dxa"/>
            <w:tcBorders>
              <w:bottom w:val="single" w:sz="4" w:space="0" w:color="auto"/>
            </w:tcBorders>
          </w:tcPr>
          <w:p w:rsidR="0047511D" w:rsidRDefault="0047511D" w:rsidP="00F84C2E">
            <w:pPr>
              <w:rPr>
                <w:lang w:val="en-GB" w:eastAsia="en-US"/>
              </w:rPr>
            </w:pPr>
            <w:r>
              <w:rPr>
                <w:lang w:val="en-GB" w:eastAsia="en-US"/>
              </w:rPr>
              <w:t>-</w:t>
            </w:r>
          </w:p>
        </w:tc>
      </w:tr>
      <w:tr w:rsidR="0047511D" w:rsidTr="0047511D">
        <w:trPr>
          <w:jc w:val="center"/>
        </w:trPr>
        <w:tc>
          <w:tcPr>
            <w:tcW w:w="1355" w:type="dxa"/>
            <w:vMerge/>
            <w:tcBorders>
              <w:bottom w:val="single" w:sz="4" w:space="0" w:color="auto"/>
            </w:tcBorders>
          </w:tcPr>
          <w:p w:rsidR="0047511D" w:rsidRDefault="0047511D" w:rsidP="00F84C2E">
            <w:pPr>
              <w:rPr>
                <w:lang w:val="en-GB" w:eastAsia="en-US"/>
              </w:rPr>
            </w:pPr>
          </w:p>
        </w:tc>
        <w:tc>
          <w:tcPr>
            <w:tcW w:w="1350" w:type="dxa"/>
            <w:tcBorders>
              <w:bottom w:val="single" w:sz="4" w:space="0" w:color="auto"/>
            </w:tcBorders>
          </w:tcPr>
          <w:p w:rsidR="0047511D" w:rsidRDefault="0047511D" w:rsidP="00F84C2E">
            <w:pPr>
              <w:rPr>
                <w:lang w:val="en-GB" w:eastAsia="en-US"/>
              </w:rPr>
            </w:pPr>
            <w:r>
              <w:rPr>
                <w:lang w:val="en-GB" w:eastAsia="en-US"/>
              </w:rPr>
              <w:t>A-CSI 3-2</w:t>
            </w:r>
          </w:p>
        </w:tc>
        <w:tc>
          <w:tcPr>
            <w:tcW w:w="900" w:type="dxa"/>
            <w:tcBorders>
              <w:bottom w:val="single" w:sz="4" w:space="0" w:color="auto"/>
            </w:tcBorders>
          </w:tcPr>
          <w:p w:rsidR="0047511D" w:rsidRDefault="0047511D" w:rsidP="00F84C2E">
            <w:pPr>
              <w:rPr>
                <w:lang w:val="en-GB" w:eastAsia="en-US"/>
              </w:rPr>
            </w:pPr>
            <w:r>
              <w:rPr>
                <w:lang w:val="en-GB" w:eastAsia="en-US"/>
              </w:rPr>
              <w:t>x</w:t>
            </w:r>
          </w:p>
        </w:tc>
        <w:tc>
          <w:tcPr>
            <w:tcW w:w="1080" w:type="dxa"/>
            <w:tcBorders>
              <w:bottom w:val="single" w:sz="4" w:space="0" w:color="auto"/>
            </w:tcBorders>
          </w:tcPr>
          <w:p w:rsidR="0047511D" w:rsidRDefault="0047511D" w:rsidP="00F84C2E">
            <w:pPr>
              <w:rPr>
                <w:lang w:val="en-GB" w:eastAsia="en-US"/>
              </w:rPr>
            </w:pPr>
            <w:r>
              <w:rPr>
                <w:lang w:val="en-GB" w:eastAsia="en-US"/>
              </w:rPr>
              <w:t>WB</w:t>
            </w:r>
          </w:p>
        </w:tc>
        <w:tc>
          <w:tcPr>
            <w:tcW w:w="1080" w:type="dxa"/>
            <w:tcBorders>
              <w:bottom w:val="single" w:sz="4" w:space="0" w:color="auto"/>
            </w:tcBorders>
          </w:tcPr>
          <w:p w:rsidR="0047511D" w:rsidRDefault="0047511D" w:rsidP="00F84C2E">
            <w:pPr>
              <w:rPr>
                <w:lang w:val="en-GB" w:eastAsia="en-US"/>
              </w:rPr>
            </w:pPr>
            <w:r>
              <w:rPr>
                <w:lang w:val="en-GB" w:eastAsia="en-US"/>
              </w:rPr>
              <w:t>SB</w:t>
            </w:r>
          </w:p>
        </w:tc>
        <w:tc>
          <w:tcPr>
            <w:tcW w:w="1350" w:type="dxa"/>
            <w:tcBorders>
              <w:bottom w:val="single" w:sz="4" w:space="0" w:color="auto"/>
            </w:tcBorders>
          </w:tcPr>
          <w:p w:rsidR="0047511D" w:rsidRDefault="0047511D" w:rsidP="00F84C2E">
            <w:pPr>
              <w:rPr>
                <w:lang w:val="en-GB" w:eastAsia="en-US"/>
              </w:rPr>
            </w:pPr>
            <w:r>
              <w:rPr>
                <w:lang w:val="en-GB" w:eastAsia="en-US"/>
              </w:rPr>
              <w:t>WB, SB</w:t>
            </w:r>
          </w:p>
        </w:tc>
        <w:tc>
          <w:tcPr>
            <w:tcW w:w="1027" w:type="dxa"/>
            <w:tcBorders>
              <w:bottom w:val="single" w:sz="4" w:space="0" w:color="auto"/>
            </w:tcBorders>
          </w:tcPr>
          <w:p w:rsidR="0047511D" w:rsidRDefault="0047511D" w:rsidP="00F84C2E">
            <w:pPr>
              <w:rPr>
                <w:lang w:val="en-GB" w:eastAsia="en-US"/>
              </w:rPr>
            </w:pPr>
            <w:r>
              <w:rPr>
                <w:lang w:val="en-GB" w:eastAsia="en-US"/>
              </w:rPr>
              <w:t>-</w:t>
            </w:r>
          </w:p>
        </w:tc>
      </w:tr>
      <w:tr w:rsidR="0047511D" w:rsidTr="0047511D">
        <w:trPr>
          <w:trHeight w:val="30"/>
          <w:jc w:val="center"/>
        </w:trPr>
        <w:tc>
          <w:tcPr>
            <w:tcW w:w="1355" w:type="dxa"/>
            <w:vMerge w:val="restart"/>
            <w:tcBorders>
              <w:top w:val="single" w:sz="4" w:space="0" w:color="auto"/>
            </w:tcBorders>
          </w:tcPr>
          <w:p w:rsidR="0047511D" w:rsidRDefault="0047511D" w:rsidP="00F84C2E">
            <w:pPr>
              <w:rPr>
                <w:lang w:val="en-GB" w:eastAsia="en-US"/>
              </w:rPr>
            </w:pPr>
            <w:r>
              <w:rPr>
                <w:lang w:val="en-GB" w:eastAsia="en-US"/>
              </w:rPr>
              <w:t>Class B, K=1</w:t>
            </w:r>
          </w:p>
        </w:tc>
        <w:tc>
          <w:tcPr>
            <w:tcW w:w="1350" w:type="dxa"/>
            <w:tcBorders>
              <w:top w:val="single" w:sz="4" w:space="0" w:color="auto"/>
            </w:tcBorders>
          </w:tcPr>
          <w:p w:rsidR="0047511D" w:rsidRDefault="0047511D" w:rsidP="00F84C2E">
            <w:pPr>
              <w:rPr>
                <w:lang w:val="en-GB" w:eastAsia="en-US"/>
              </w:rPr>
            </w:pPr>
            <w:r>
              <w:rPr>
                <w:lang w:val="en-GB" w:eastAsia="en-US"/>
              </w:rPr>
              <w:t>A-CSI 1-2</w:t>
            </w:r>
          </w:p>
        </w:tc>
        <w:tc>
          <w:tcPr>
            <w:tcW w:w="900" w:type="dxa"/>
            <w:tcBorders>
              <w:top w:val="single" w:sz="4" w:space="0" w:color="auto"/>
            </w:tcBorders>
          </w:tcPr>
          <w:p w:rsidR="0047511D" w:rsidRDefault="0047511D" w:rsidP="00F84C2E">
            <w:pPr>
              <w:rPr>
                <w:lang w:val="en-GB" w:eastAsia="en-US"/>
              </w:rPr>
            </w:pPr>
            <w:r>
              <w:rPr>
                <w:lang w:val="en-GB" w:eastAsia="en-US"/>
              </w:rPr>
              <w:t>x</w:t>
            </w:r>
          </w:p>
        </w:tc>
        <w:tc>
          <w:tcPr>
            <w:tcW w:w="1080" w:type="dxa"/>
            <w:tcBorders>
              <w:top w:val="single" w:sz="4" w:space="0" w:color="auto"/>
            </w:tcBorders>
          </w:tcPr>
          <w:p w:rsidR="0047511D" w:rsidRDefault="0047511D" w:rsidP="00F84C2E">
            <w:pPr>
              <w:rPr>
                <w:lang w:val="en-GB" w:eastAsia="en-US"/>
              </w:rPr>
            </w:pPr>
            <w:r>
              <w:rPr>
                <w:lang w:val="en-GB" w:eastAsia="en-US"/>
              </w:rPr>
              <w:t>-</w:t>
            </w:r>
          </w:p>
        </w:tc>
        <w:tc>
          <w:tcPr>
            <w:tcW w:w="1080" w:type="dxa"/>
            <w:tcBorders>
              <w:top w:val="single" w:sz="4" w:space="0" w:color="auto"/>
            </w:tcBorders>
          </w:tcPr>
          <w:p w:rsidR="0047511D" w:rsidRDefault="0047511D" w:rsidP="00F84C2E">
            <w:pPr>
              <w:rPr>
                <w:lang w:val="en-GB" w:eastAsia="en-US"/>
              </w:rPr>
            </w:pPr>
            <w:r>
              <w:rPr>
                <w:lang w:val="en-GB" w:eastAsia="en-US"/>
              </w:rPr>
              <w:t>SB</w:t>
            </w:r>
          </w:p>
        </w:tc>
        <w:tc>
          <w:tcPr>
            <w:tcW w:w="1350" w:type="dxa"/>
            <w:tcBorders>
              <w:top w:val="single" w:sz="4" w:space="0" w:color="auto"/>
            </w:tcBorders>
          </w:tcPr>
          <w:p w:rsidR="0047511D" w:rsidRDefault="0047511D" w:rsidP="00F84C2E">
            <w:pPr>
              <w:rPr>
                <w:lang w:val="en-GB" w:eastAsia="en-US"/>
              </w:rPr>
            </w:pPr>
            <w:r>
              <w:rPr>
                <w:lang w:val="en-GB" w:eastAsia="en-US"/>
              </w:rPr>
              <w:t>WB</w:t>
            </w:r>
          </w:p>
        </w:tc>
        <w:tc>
          <w:tcPr>
            <w:tcW w:w="1027" w:type="dxa"/>
            <w:tcBorders>
              <w:top w:val="single" w:sz="4" w:space="0" w:color="auto"/>
            </w:tcBorders>
          </w:tcPr>
          <w:p w:rsidR="0047511D" w:rsidRDefault="0047511D" w:rsidP="00F84C2E">
            <w:pPr>
              <w:rPr>
                <w:lang w:val="en-GB" w:eastAsia="en-US"/>
              </w:rPr>
            </w:pPr>
            <w:r>
              <w:rPr>
                <w:lang w:val="en-GB" w:eastAsia="en-US"/>
              </w:rPr>
              <w:t>-</w:t>
            </w:r>
          </w:p>
        </w:tc>
      </w:tr>
      <w:tr w:rsidR="0047511D" w:rsidTr="0047511D">
        <w:trPr>
          <w:jc w:val="center"/>
        </w:trPr>
        <w:tc>
          <w:tcPr>
            <w:tcW w:w="1355" w:type="dxa"/>
            <w:vMerge/>
          </w:tcPr>
          <w:p w:rsidR="0047511D" w:rsidRDefault="0047511D" w:rsidP="00F84C2E">
            <w:pPr>
              <w:rPr>
                <w:lang w:val="en-GB" w:eastAsia="en-US"/>
              </w:rPr>
            </w:pPr>
          </w:p>
        </w:tc>
        <w:tc>
          <w:tcPr>
            <w:tcW w:w="1350" w:type="dxa"/>
          </w:tcPr>
          <w:p w:rsidR="0047511D" w:rsidRDefault="0047511D" w:rsidP="00F84C2E">
            <w:pPr>
              <w:rPr>
                <w:lang w:val="en-GB" w:eastAsia="en-US"/>
              </w:rPr>
            </w:pPr>
            <w:r>
              <w:rPr>
                <w:lang w:val="en-GB" w:eastAsia="en-US"/>
              </w:rPr>
              <w:t>A-CSI 2-2</w:t>
            </w:r>
          </w:p>
        </w:tc>
        <w:tc>
          <w:tcPr>
            <w:tcW w:w="900" w:type="dxa"/>
          </w:tcPr>
          <w:p w:rsidR="0047511D" w:rsidRDefault="0047511D" w:rsidP="00F84C2E">
            <w:pPr>
              <w:rPr>
                <w:lang w:val="en-GB" w:eastAsia="en-US"/>
              </w:rPr>
            </w:pPr>
            <w:r>
              <w:rPr>
                <w:lang w:val="en-GB" w:eastAsia="en-US"/>
              </w:rPr>
              <w:t>x</w:t>
            </w:r>
          </w:p>
        </w:tc>
        <w:tc>
          <w:tcPr>
            <w:tcW w:w="1080" w:type="dxa"/>
          </w:tcPr>
          <w:p w:rsidR="0047511D" w:rsidRDefault="0047511D" w:rsidP="00F84C2E">
            <w:pPr>
              <w:rPr>
                <w:lang w:val="en-GB" w:eastAsia="en-US"/>
              </w:rPr>
            </w:pPr>
            <w:r>
              <w:rPr>
                <w:lang w:val="en-GB" w:eastAsia="en-US"/>
              </w:rPr>
              <w:t>-</w:t>
            </w:r>
          </w:p>
        </w:tc>
        <w:tc>
          <w:tcPr>
            <w:tcW w:w="1080" w:type="dxa"/>
          </w:tcPr>
          <w:p w:rsidR="0047511D" w:rsidRDefault="0047511D" w:rsidP="00F84C2E">
            <w:pPr>
              <w:rPr>
                <w:lang w:val="en-GB" w:eastAsia="en-US"/>
              </w:rPr>
            </w:pPr>
            <w:r>
              <w:rPr>
                <w:lang w:val="en-GB" w:eastAsia="en-US"/>
              </w:rPr>
              <w:t>M-SB</w:t>
            </w:r>
          </w:p>
        </w:tc>
        <w:tc>
          <w:tcPr>
            <w:tcW w:w="1350" w:type="dxa"/>
          </w:tcPr>
          <w:p w:rsidR="0047511D" w:rsidRDefault="0047511D" w:rsidP="00F84C2E">
            <w:pPr>
              <w:rPr>
                <w:lang w:val="en-GB" w:eastAsia="en-US"/>
              </w:rPr>
            </w:pPr>
            <w:r>
              <w:rPr>
                <w:lang w:val="en-GB" w:eastAsia="en-US"/>
              </w:rPr>
              <w:t>WB, M-SB</w:t>
            </w:r>
          </w:p>
        </w:tc>
        <w:tc>
          <w:tcPr>
            <w:tcW w:w="1027" w:type="dxa"/>
          </w:tcPr>
          <w:p w:rsidR="0047511D" w:rsidRDefault="0047511D" w:rsidP="00F84C2E">
            <w:pPr>
              <w:rPr>
                <w:lang w:val="en-GB" w:eastAsia="en-US"/>
              </w:rPr>
            </w:pPr>
            <w:r>
              <w:rPr>
                <w:lang w:val="en-GB" w:eastAsia="en-US"/>
              </w:rPr>
              <w:t>-</w:t>
            </w:r>
          </w:p>
        </w:tc>
      </w:tr>
      <w:tr w:rsidR="0047511D" w:rsidTr="0047511D">
        <w:trPr>
          <w:jc w:val="center"/>
        </w:trPr>
        <w:tc>
          <w:tcPr>
            <w:tcW w:w="1355" w:type="dxa"/>
            <w:vMerge/>
          </w:tcPr>
          <w:p w:rsidR="0047511D" w:rsidRDefault="0047511D" w:rsidP="00F84C2E">
            <w:pPr>
              <w:rPr>
                <w:lang w:val="en-GB" w:eastAsia="en-US"/>
              </w:rPr>
            </w:pPr>
          </w:p>
        </w:tc>
        <w:tc>
          <w:tcPr>
            <w:tcW w:w="1350" w:type="dxa"/>
          </w:tcPr>
          <w:p w:rsidR="0047511D" w:rsidRDefault="0047511D" w:rsidP="00F84C2E">
            <w:pPr>
              <w:rPr>
                <w:lang w:val="en-GB" w:eastAsia="en-US"/>
              </w:rPr>
            </w:pPr>
            <w:r>
              <w:rPr>
                <w:lang w:val="en-GB" w:eastAsia="en-US"/>
              </w:rPr>
              <w:t>A-CSI 3-1</w:t>
            </w:r>
          </w:p>
        </w:tc>
        <w:tc>
          <w:tcPr>
            <w:tcW w:w="900" w:type="dxa"/>
          </w:tcPr>
          <w:p w:rsidR="0047511D" w:rsidRDefault="0047511D" w:rsidP="00F84C2E">
            <w:pPr>
              <w:rPr>
                <w:lang w:val="en-GB" w:eastAsia="en-US"/>
              </w:rPr>
            </w:pPr>
            <w:r>
              <w:rPr>
                <w:lang w:val="en-GB" w:eastAsia="en-US"/>
              </w:rPr>
              <w:t>x</w:t>
            </w:r>
          </w:p>
        </w:tc>
        <w:tc>
          <w:tcPr>
            <w:tcW w:w="1080" w:type="dxa"/>
          </w:tcPr>
          <w:p w:rsidR="0047511D" w:rsidRDefault="0047511D" w:rsidP="00F84C2E">
            <w:pPr>
              <w:rPr>
                <w:lang w:val="en-GB" w:eastAsia="en-US"/>
              </w:rPr>
            </w:pPr>
            <w:r>
              <w:rPr>
                <w:lang w:val="en-GB" w:eastAsia="en-US"/>
              </w:rPr>
              <w:t>-</w:t>
            </w:r>
          </w:p>
        </w:tc>
        <w:tc>
          <w:tcPr>
            <w:tcW w:w="1080" w:type="dxa"/>
          </w:tcPr>
          <w:p w:rsidR="0047511D" w:rsidRDefault="0047511D" w:rsidP="00F84C2E">
            <w:pPr>
              <w:rPr>
                <w:lang w:val="en-GB" w:eastAsia="en-US"/>
              </w:rPr>
            </w:pPr>
            <w:r>
              <w:rPr>
                <w:lang w:val="en-GB" w:eastAsia="en-US"/>
              </w:rPr>
              <w:t>WB</w:t>
            </w:r>
          </w:p>
        </w:tc>
        <w:tc>
          <w:tcPr>
            <w:tcW w:w="1350" w:type="dxa"/>
          </w:tcPr>
          <w:p w:rsidR="0047511D" w:rsidRDefault="0047511D" w:rsidP="00F84C2E">
            <w:pPr>
              <w:rPr>
                <w:lang w:val="en-GB" w:eastAsia="en-US"/>
              </w:rPr>
            </w:pPr>
            <w:r>
              <w:rPr>
                <w:lang w:val="en-GB" w:eastAsia="en-US"/>
              </w:rPr>
              <w:t>WB, SB</w:t>
            </w:r>
          </w:p>
        </w:tc>
        <w:tc>
          <w:tcPr>
            <w:tcW w:w="1027" w:type="dxa"/>
          </w:tcPr>
          <w:p w:rsidR="0047511D" w:rsidRDefault="0047511D" w:rsidP="00F84C2E">
            <w:pPr>
              <w:rPr>
                <w:lang w:val="en-GB" w:eastAsia="en-US"/>
              </w:rPr>
            </w:pPr>
            <w:r>
              <w:rPr>
                <w:lang w:val="en-GB" w:eastAsia="en-US"/>
              </w:rPr>
              <w:t>-</w:t>
            </w:r>
          </w:p>
        </w:tc>
      </w:tr>
      <w:tr w:rsidR="0047511D" w:rsidTr="0047511D">
        <w:trPr>
          <w:jc w:val="center"/>
        </w:trPr>
        <w:tc>
          <w:tcPr>
            <w:tcW w:w="1355" w:type="dxa"/>
            <w:vMerge/>
          </w:tcPr>
          <w:p w:rsidR="0047511D" w:rsidRDefault="0047511D" w:rsidP="00F84C2E">
            <w:pPr>
              <w:rPr>
                <w:lang w:val="en-GB" w:eastAsia="en-US"/>
              </w:rPr>
            </w:pPr>
          </w:p>
        </w:tc>
        <w:tc>
          <w:tcPr>
            <w:tcW w:w="1350" w:type="dxa"/>
          </w:tcPr>
          <w:p w:rsidR="0047511D" w:rsidRDefault="0047511D" w:rsidP="00F84C2E">
            <w:pPr>
              <w:rPr>
                <w:lang w:val="en-GB" w:eastAsia="en-US"/>
              </w:rPr>
            </w:pPr>
            <w:r>
              <w:rPr>
                <w:lang w:val="en-GB" w:eastAsia="en-US"/>
              </w:rPr>
              <w:t>A-CSI 3-2</w:t>
            </w:r>
          </w:p>
        </w:tc>
        <w:tc>
          <w:tcPr>
            <w:tcW w:w="900" w:type="dxa"/>
          </w:tcPr>
          <w:p w:rsidR="0047511D" w:rsidRDefault="0047511D" w:rsidP="00F84C2E">
            <w:pPr>
              <w:rPr>
                <w:lang w:val="en-GB" w:eastAsia="en-US"/>
              </w:rPr>
            </w:pPr>
            <w:r>
              <w:rPr>
                <w:lang w:val="en-GB" w:eastAsia="en-US"/>
              </w:rPr>
              <w:t>x</w:t>
            </w:r>
          </w:p>
        </w:tc>
        <w:tc>
          <w:tcPr>
            <w:tcW w:w="1080" w:type="dxa"/>
          </w:tcPr>
          <w:p w:rsidR="0047511D" w:rsidRDefault="0047511D" w:rsidP="00F84C2E">
            <w:pPr>
              <w:rPr>
                <w:lang w:val="en-GB" w:eastAsia="en-US"/>
              </w:rPr>
            </w:pPr>
            <w:r>
              <w:rPr>
                <w:lang w:val="en-GB" w:eastAsia="en-US"/>
              </w:rPr>
              <w:t>-</w:t>
            </w:r>
          </w:p>
        </w:tc>
        <w:tc>
          <w:tcPr>
            <w:tcW w:w="1080" w:type="dxa"/>
          </w:tcPr>
          <w:p w:rsidR="0047511D" w:rsidRDefault="0047511D" w:rsidP="00F84C2E">
            <w:pPr>
              <w:rPr>
                <w:lang w:val="en-GB" w:eastAsia="en-US"/>
              </w:rPr>
            </w:pPr>
            <w:r>
              <w:rPr>
                <w:lang w:val="en-GB" w:eastAsia="en-US"/>
              </w:rPr>
              <w:t>SB</w:t>
            </w:r>
          </w:p>
        </w:tc>
        <w:tc>
          <w:tcPr>
            <w:tcW w:w="1350" w:type="dxa"/>
          </w:tcPr>
          <w:p w:rsidR="0047511D" w:rsidRDefault="0047511D" w:rsidP="00F84C2E">
            <w:pPr>
              <w:rPr>
                <w:lang w:val="en-GB" w:eastAsia="en-US"/>
              </w:rPr>
            </w:pPr>
            <w:r>
              <w:rPr>
                <w:lang w:val="en-GB" w:eastAsia="en-US"/>
              </w:rPr>
              <w:t>WB, SB</w:t>
            </w:r>
          </w:p>
        </w:tc>
        <w:tc>
          <w:tcPr>
            <w:tcW w:w="1027" w:type="dxa"/>
          </w:tcPr>
          <w:p w:rsidR="0047511D" w:rsidRDefault="0047511D" w:rsidP="00F84C2E">
            <w:pPr>
              <w:rPr>
                <w:lang w:val="en-GB" w:eastAsia="en-US"/>
              </w:rPr>
            </w:pPr>
            <w:r>
              <w:rPr>
                <w:lang w:val="en-GB" w:eastAsia="en-US"/>
              </w:rPr>
              <w:t>-</w:t>
            </w:r>
          </w:p>
        </w:tc>
      </w:tr>
      <w:tr w:rsidR="0098305F" w:rsidTr="0047511D">
        <w:trPr>
          <w:jc w:val="center"/>
        </w:trPr>
        <w:tc>
          <w:tcPr>
            <w:tcW w:w="1355" w:type="dxa"/>
            <w:vMerge w:val="restart"/>
          </w:tcPr>
          <w:p w:rsidR="0098305F" w:rsidRDefault="0098305F" w:rsidP="0047511D">
            <w:pPr>
              <w:rPr>
                <w:lang w:val="en-GB" w:eastAsia="en-US"/>
              </w:rPr>
            </w:pPr>
            <w:r>
              <w:rPr>
                <w:lang w:val="en-GB" w:eastAsia="en-US"/>
              </w:rPr>
              <w:t>Class B, K&gt;1</w:t>
            </w:r>
          </w:p>
        </w:tc>
        <w:tc>
          <w:tcPr>
            <w:tcW w:w="1350" w:type="dxa"/>
          </w:tcPr>
          <w:p w:rsidR="0098305F" w:rsidRDefault="0098305F" w:rsidP="005D461D">
            <w:pPr>
              <w:rPr>
                <w:lang w:val="en-GB" w:eastAsia="en-US"/>
              </w:rPr>
            </w:pPr>
            <w:r>
              <w:rPr>
                <w:lang w:val="en-GB" w:eastAsia="en-US"/>
              </w:rPr>
              <w:t>A-CSI 1-2</w:t>
            </w:r>
          </w:p>
        </w:tc>
        <w:tc>
          <w:tcPr>
            <w:tcW w:w="900" w:type="dxa"/>
          </w:tcPr>
          <w:p w:rsidR="0098305F" w:rsidRDefault="0098305F" w:rsidP="00F84C2E">
            <w:pPr>
              <w:rPr>
                <w:lang w:val="en-GB" w:eastAsia="en-US"/>
              </w:rPr>
            </w:pPr>
            <w:r>
              <w:rPr>
                <w:lang w:val="en-GB" w:eastAsia="en-US"/>
              </w:rPr>
              <w:t>x</w:t>
            </w:r>
          </w:p>
        </w:tc>
        <w:tc>
          <w:tcPr>
            <w:tcW w:w="1080" w:type="dxa"/>
          </w:tcPr>
          <w:p w:rsidR="0098305F" w:rsidRDefault="0098305F" w:rsidP="005D461D">
            <w:pPr>
              <w:rPr>
                <w:lang w:val="en-GB" w:eastAsia="en-US"/>
              </w:rPr>
            </w:pPr>
            <w:r>
              <w:rPr>
                <w:lang w:val="en-GB" w:eastAsia="en-US"/>
              </w:rPr>
              <w:t>WB</w:t>
            </w:r>
          </w:p>
        </w:tc>
        <w:tc>
          <w:tcPr>
            <w:tcW w:w="1080" w:type="dxa"/>
          </w:tcPr>
          <w:p w:rsidR="0098305F" w:rsidRDefault="0098305F" w:rsidP="005D461D">
            <w:pPr>
              <w:rPr>
                <w:lang w:val="en-GB" w:eastAsia="en-US"/>
              </w:rPr>
            </w:pPr>
            <w:r>
              <w:rPr>
                <w:lang w:val="en-GB" w:eastAsia="en-US"/>
              </w:rPr>
              <w:t>SB</w:t>
            </w:r>
          </w:p>
        </w:tc>
        <w:tc>
          <w:tcPr>
            <w:tcW w:w="1350" w:type="dxa"/>
          </w:tcPr>
          <w:p w:rsidR="0098305F" w:rsidRDefault="0098305F" w:rsidP="005D461D">
            <w:pPr>
              <w:rPr>
                <w:lang w:val="en-GB" w:eastAsia="en-US"/>
              </w:rPr>
            </w:pPr>
            <w:r>
              <w:rPr>
                <w:lang w:val="en-GB" w:eastAsia="en-US"/>
              </w:rPr>
              <w:t>WB</w:t>
            </w:r>
          </w:p>
        </w:tc>
        <w:tc>
          <w:tcPr>
            <w:tcW w:w="1027" w:type="dxa"/>
          </w:tcPr>
          <w:p w:rsidR="0098305F" w:rsidRDefault="0098305F" w:rsidP="00F84C2E">
            <w:pPr>
              <w:rPr>
                <w:lang w:val="en-GB" w:eastAsia="en-US"/>
              </w:rPr>
            </w:pPr>
            <w:r>
              <w:rPr>
                <w:lang w:val="en-GB" w:eastAsia="en-US"/>
              </w:rPr>
              <w:t>x</w:t>
            </w:r>
          </w:p>
        </w:tc>
      </w:tr>
      <w:tr w:rsidR="0098305F" w:rsidTr="0047511D">
        <w:trPr>
          <w:jc w:val="center"/>
        </w:trPr>
        <w:tc>
          <w:tcPr>
            <w:tcW w:w="1355" w:type="dxa"/>
            <w:vMerge/>
          </w:tcPr>
          <w:p w:rsidR="0098305F" w:rsidRDefault="0098305F" w:rsidP="00F84C2E">
            <w:pPr>
              <w:rPr>
                <w:lang w:val="en-GB" w:eastAsia="en-US"/>
              </w:rPr>
            </w:pPr>
          </w:p>
        </w:tc>
        <w:tc>
          <w:tcPr>
            <w:tcW w:w="1350" w:type="dxa"/>
          </w:tcPr>
          <w:p w:rsidR="0098305F" w:rsidRDefault="0098305F" w:rsidP="005D461D">
            <w:pPr>
              <w:rPr>
                <w:lang w:val="en-GB" w:eastAsia="en-US"/>
              </w:rPr>
            </w:pPr>
            <w:r>
              <w:rPr>
                <w:lang w:val="en-GB" w:eastAsia="en-US"/>
              </w:rPr>
              <w:t>A-CSI 2-2</w:t>
            </w:r>
          </w:p>
        </w:tc>
        <w:tc>
          <w:tcPr>
            <w:tcW w:w="900" w:type="dxa"/>
          </w:tcPr>
          <w:p w:rsidR="0098305F" w:rsidRDefault="0098305F" w:rsidP="00F84C2E">
            <w:pPr>
              <w:rPr>
                <w:lang w:val="en-GB" w:eastAsia="en-US"/>
              </w:rPr>
            </w:pPr>
            <w:r>
              <w:rPr>
                <w:lang w:val="en-GB" w:eastAsia="en-US"/>
              </w:rPr>
              <w:t>x</w:t>
            </w:r>
          </w:p>
        </w:tc>
        <w:tc>
          <w:tcPr>
            <w:tcW w:w="1080" w:type="dxa"/>
          </w:tcPr>
          <w:p w:rsidR="0098305F" w:rsidRDefault="0098305F" w:rsidP="005D461D">
            <w:pPr>
              <w:rPr>
                <w:lang w:val="en-GB" w:eastAsia="en-US"/>
              </w:rPr>
            </w:pPr>
            <w:r>
              <w:rPr>
                <w:lang w:val="en-GB" w:eastAsia="en-US"/>
              </w:rPr>
              <w:t>WB</w:t>
            </w:r>
          </w:p>
        </w:tc>
        <w:tc>
          <w:tcPr>
            <w:tcW w:w="1080" w:type="dxa"/>
          </w:tcPr>
          <w:p w:rsidR="0098305F" w:rsidRDefault="0098305F" w:rsidP="005D461D">
            <w:pPr>
              <w:rPr>
                <w:lang w:val="en-GB" w:eastAsia="en-US"/>
              </w:rPr>
            </w:pPr>
            <w:r>
              <w:rPr>
                <w:lang w:val="en-GB" w:eastAsia="en-US"/>
              </w:rPr>
              <w:t>M-SB</w:t>
            </w:r>
          </w:p>
        </w:tc>
        <w:tc>
          <w:tcPr>
            <w:tcW w:w="1350" w:type="dxa"/>
          </w:tcPr>
          <w:p w:rsidR="0098305F" w:rsidRDefault="0098305F" w:rsidP="005D461D">
            <w:pPr>
              <w:rPr>
                <w:lang w:val="en-GB" w:eastAsia="en-US"/>
              </w:rPr>
            </w:pPr>
            <w:r>
              <w:rPr>
                <w:lang w:val="en-GB" w:eastAsia="en-US"/>
              </w:rPr>
              <w:t>WB, M-SB</w:t>
            </w:r>
          </w:p>
        </w:tc>
        <w:tc>
          <w:tcPr>
            <w:tcW w:w="1027" w:type="dxa"/>
          </w:tcPr>
          <w:p w:rsidR="0098305F" w:rsidRDefault="0098305F" w:rsidP="00F84C2E">
            <w:pPr>
              <w:rPr>
                <w:lang w:val="en-GB" w:eastAsia="en-US"/>
              </w:rPr>
            </w:pPr>
            <w:r>
              <w:rPr>
                <w:lang w:val="en-GB" w:eastAsia="en-US"/>
              </w:rPr>
              <w:t>x</w:t>
            </w:r>
          </w:p>
        </w:tc>
      </w:tr>
      <w:tr w:rsidR="0098305F" w:rsidTr="0047511D">
        <w:trPr>
          <w:jc w:val="center"/>
        </w:trPr>
        <w:tc>
          <w:tcPr>
            <w:tcW w:w="1355" w:type="dxa"/>
            <w:vMerge/>
          </w:tcPr>
          <w:p w:rsidR="0098305F" w:rsidRDefault="0098305F" w:rsidP="00F84C2E">
            <w:pPr>
              <w:rPr>
                <w:lang w:val="en-GB" w:eastAsia="en-US"/>
              </w:rPr>
            </w:pPr>
          </w:p>
        </w:tc>
        <w:tc>
          <w:tcPr>
            <w:tcW w:w="1350" w:type="dxa"/>
          </w:tcPr>
          <w:p w:rsidR="0098305F" w:rsidRDefault="0098305F" w:rsidP="005D461D">
            <w:pPr>
              <w:rPr>
                <w:lang w:val="en-GB" w:eastAsia="en-US"/>
              </w:rPr>
            </w:pPr>
            <w:r>
              <w:rPr>
                <w:lang w:val="en-GB" w:eastAsia="en-US"/>
              </w:rPr>
              <w:t>A-CSI 3-1</w:t>
            </w:r>
          </w:p>
        </w:tc>
        <w:tc>
          <w:tcPr>
            <w:tcW w:w="900" w:type="dxa"/>
          </w:tcPr>
          <w:p w:rsidR="0098305F" w:rsidRDefault="0098305F" w:rsidP="00F84C2E">
            <w:pPr>
              <w:rPr>
                <w:lang w:val="en-GB" w:eastAsia="en-US"/>
              </w:rPr>
            </w:pPr>
            <w:r>
              <w:rPr>
                <w:lang w:val="en-GB" w:eastAsia="en-US"/>
              </w:rPr>
              <w:t>x</w:t>
            </w:r>
          </w:p>
        </w:tc>
        <w:tc>
          <w:tcPr>
            <w:tcW w:w="1080" w:type="dxa"/>
          </w:tcPr>
          <w:p w:rsidR="0098305F" w:rsidRDefault="0098305F" w:rsidP="005D461D">
            <w:pPr>
              <w:rPr>
                <w:lang w:val="en-GB" w:eastAsia="en-US"/>
              </w:rPr>
            </w:pPr>
            <w:r>
              <w:rPr>
                <w:lang w:val="en-GB" w:eastAsia="en-US"/>
              </w:rPr>
              <w:t>WB</w:t>
            </w:r>
          </w:p>
        </w:tc>
        <w:tc>
          <w:tcPr>
            <w:tcW w:w="1080" w:type="dxa"/>
          </w:tcPr>
          <w:p w:rsidR="0098305F" w:rsidRDefault="0098305F" w:rsidP="005D461D">
            <w:pPr>
              <w:rPr>
                <w:lang w:val="en-GB" w:eastAsia="en-US"/>
              </w:rPr>
            </w:pPr>
            <w:r>
              <w:rPr>
                <w:lang w:val="en-GB" w:eastAsia="en-US"/>
              </w:rPr>
              <w:t>WB</w:t>
            </w:r>
          </w:p>
        </w:tc>
        <w:tc>
          <w:tcPr>
            <w:tcW w:w="1350" w:type="dxa"/>
          </w:tcPr>
          <w:p w:rsidR="0098305F" w:rsidRDefault="0098305F" w:rsidP="005D461D">
            <w:pPr>
              <w:rPr>
                <w:lang w:val="en-GB" w:eastAsia="en-US"/>
              </w:rPr>
            </w:pPr>
            <w:r>
              <w:rPr>
                <w:lang w:val="en-GB" w:eastAsia="en-US"/>
              </w:rPr>
              <w:t>WB, SB</w:t>
            </w:r>
          </w:p>
        </w:tc>
        <w:tc>
          <w:tcPr>
            <w:tcW w:w="1027" w:type="dxa"/>
          </w:tcPr>
          <w:p w:rsidR="0098305F" w:rsidRDefault="0098305F" w:rsidP="00F84C2E">
            <w:pPr>
              <w:rPr>
                <w:lang w:val="en-GB" w:eastAsia="en-US"/>
              </w:rPr>
            </w:pPr>
            <w:r>
              <w:rPr>
                <w:lang w:val="en-GB" w:eastAsia="en-US"/>
              </w:rPr>
              <w:t>x</w:t>
            </w:r>
          </w:p>
        </w:tc>
      </w:tr>
      <w:tr w:rsidR="0098305F" w:rsidTr="0047511D">
        <w:trPr>
          <w:jc w:val="center"/>
        </w:trPr>
        <w:tc>
          <w:tcPr>
            <w:tcW w:w="1355" w:type="dxa"/>
            <w:vMerge/>
          </w:tcPr>
          <w:p w:rsidR="0098305F" w:rsidRDefault="0098305F" w:rsidP="00F84C2E">
            <w:pPr>
              <w:rPr>
                <w:lang w:val="en-GB" w:eastAsia="en-US"/>
              </w:rPr>
            </w:pPr>
          </w:p>
        </w:tc>
        <w:tc>
          <w:tcPr>
            <w:tcW w:w="1350" w:type="dxa"/>
          </w:tcPr>
          <w:p w:rsidR="0098305F" w:rsidRDefault="0098305F" w:rsidP="005D461D">
            <w:pPr>
              <w:rPr>
                <w:lang w:val="en-GB" w:eastAsia="en-US"/>
              </w:rPr>
            </w:pPr>
            <w:r>
              <w:rPr>
                <w:lang w:val="en-GB" w:eastAsia="en-US"/>
              </w:rPr>
              <w:t>A-CSI 3-2</w:t>
            </w:r>
          </w:p>
        </w:tc>
        <w:tc>
          <w:tcPr>
            <w:tcW w:w="900" w:type="dxa"/>
          </w:tcPr>
          <w:p w:rsidR="0098305F" w:rsidRDefault="0098305F" w:rsidP="00F84C2E">
            <w:pPr>
              <w:rPr>
                <w:lang w:val="en-GB" w:eastAsia="en-US"/>
              </w:rPr>
            </w:pPr>
            <w:r>
              <w:rPr>
                <w:lang w:val="en-GB" w:eastAsia="en-US"/>
              </w:rPr>
              <w:t>x</w:t>
            </w:r>
          </w:p>
        </w:tc>
        <w:tc>
          <w:tcPr>
            <w:tcW w:w="1080" w:type="dxa"/>
          </w:tcPr>
          <w:p w:rsidR="0098305F" w:rsidRDefault="0098305F" w:rsidP="005D461D">
            <w:pPr>
              <w:rPr>
                <w:lang w:val="en-GB" w:eastAsia="en-US"/>
              </w:rPr>
            </w:pPr>
            <w:r>
              <w:rPr>
                <w:lang w:val="en-GB" w:eastAsia="en-US"/>
              </w:rPr>
              <w:t>WB</w:t>
            </w:r>
          </w:p>
        </w:tc>
        <w:tc>
          <w:tcPr>
            <w:tcW w:w="1080" w:type="dxa"/>
          </w:tcPr>
          <w:p w:rsidR="0098305F" w:rsidRDefault="0098305F" w:rsidP="005D461D">
            <w:pPr>
              <w:rPr>
                <w:lang w:val="en-GB" w:eastAsia="en-US"/>
              </w:rPr>
            </w:pPr>
            <w:r>
              <w:rPr>
                <w:lang w:val="en-GB" w:eastAsia="en-US"/>
              </w:rPr>
              <w:t>SB</w:t>
            </w:r>
          </w:p>
        </w:tc>
        <w:tc>
          <w:tcPr>
            <w:tcW w:w="1350" w:type="dxa"/>
          </w:tcPr>
          <w:p w:rsidR="0098305F" w:rsidRDefault="0098305F" w:rsidP="005D461D">
            <w:pPr>
              <w:rPr>
                <w:lang w:val="en-GB" w:eastAsia="en-US"/>
              </w:rPr>
            </w:pPr>
            <w:r>
              <w:rPr>
                <w:lang w:val="en-GB" w:eastAsia="en-US"/>
              </w:rPr>
              <w:t>WB, SB</w:t>
            </w:r>
          </w:p>
        </w:tc>
        <w:tc>
          <w:tcPr>
            <w:tcW w:w="1027" w:type="dxa"/>
          </w:tcPr>
          <w:p w:rsidR="0098305F" w:rsidRDefault="0098305F" w:rsidP="00F84C2E">
            <w:pPr>
              <w:rPr>
                <w:lang w:val="en-GB" w:eastAsia="en-US"/>
              </w:rPr>
            </w:pPr>
            <w:r>
              <w:rPr>
                <w:lang w:val="en-GB" w:eastAsia="en-US"/>
              </w:rPr>
              <w:t>x</w:t>
            </w:r>
          </w:p>
        </w:tc>
      </w:tr>
    </w:tbl>
    <w:p w:rsidR="00877271" w:rsidRDefault="00877271" w:rsidP="00877271">
      <w:pPr>
        <w:ind w:left="1350"/>
        <w:rPr>
          <w:lang w:val="en-GB" w:eastAsia="en-US"/>
        </w:rPr>
      </w:pPr>
      <w:r w:rsidRPr="00432D9D">
        <w:rPr>
          <w:b/>
          <w:lang w:val="en-GB" w:eastAsia="en-US"/>
        </w:rPr>
        <w:t>Legend</w:t>
      </w:r>
      <w:r w:rsidRPr="00432D9D">
        <w:rPr>
          <w:lang w:val="en-GB" w:eastAsia="en-US"/>
        </w:rPr>
        <w:t xml:space="preserve">: </w:t>
      </w:r>
    </w:p>
    <w:p w:rsidR="00877271" w:rsidRDefault="00877271" w:rsidP="00877271">
      <w:pPr>
        <w:ind w:left="1350"/>
        <w:rPr>
          <w:lang w:val="en-GB" w:eastAsia="en-US"/>
        </w:rPr>
      </w:pPr>
      <w:r w:rsidRPr="00432D9D">
        <w:rPr>
          <w:lang w:val="en-GB" w:eastAsia="en-US"/>
        </w:rPr>
        <w:t>WB = wideband</w:t>
      </w:r>
      <w:r>
        <w:rPr>
          <w:lang w:val="en-GB" w:eastAsia="en-US"/>
        </w:rPr>
        <w:t xml:space="preserve"> (calculated assuming transmission on “set S </w:t>
      </w:r>
      <w:proofErr w:type="spellStart"/>
      <w:r>
        <w:rPr>
          <w:lang w:val="en-GB" w:eastAsia="en-US"/>
        </w:rPr>
        <w:t>subbands</w:t>
      </w:r>
      <w:proofErr w:type="spellEnd"/>
      <w:r>
        <w:rPr>
          <w:lang w:val="en-GB" w:eastAsia="en-US"/>
        </w:rPr>
        <w:t>”)</w:t>
      </w:r>
      <w:r w:rsidRPr="00432D9D">
        <w:rPr>
          <w:lang w:val="en-GB" w:eastAsia="en-US"/>
        </w:rPr>
        <w:t xml:space="preserve">, </w:t>
      </w:r>
    </w:p>
    <w:p w:rsidR="00877271" w:rsidRDefault="00877271" w:rsidP="00877271">
      <w:pPr>
        <w:ind w:left="1350"/>
        <w:rPr>
          <w:lang w:val="en-GB" w:eastAsia="en-US"/>
        </w:rPr>
      </w:pPr>
      <w:r w:rsidRPr="00432D9D">
        <w:rPr>
          <w:lang w:val="en-GB" w:eastAsia="en-US"/>
        </w:rPr>
        <w:t>SB = subband</w:t>
      </w:r>
      <w:r>
        <w:rPr>
          <w:lang w:val="en-GB" w:eastAsia="en-US"/>
        </w:rPr>
        <w:t xml:space="preserve"> (calculated assuming transmission on that subband)</w:t>
      </w:r>
      <w:r w:rsidRPr="00432D9D">
        <w:rPr>
          <w:lang w:val="en-GB" w:eastAsia="en-US"/>
        </w:rPr>
        <w:t xml:space="preserve">, </w:t>
      </w:r>
    </w:p>
    <w:p w:rsidR="00877271" w:rsidRDefault="00877271" w:rsidP="00877271">
      <w:pPr>
        <w:ind w:left="1350"/>
        <w:rPr>
          <w:lang w:val="en-GB" w:eastAsia="en-US"/>
        </w:rPr>
      </w:pPr>
      <w:r w:rsidRPr="00432D9D">
        <w:rPr>
          <w:lang w:val="en-GB" w:eastAsia="en-US"/>
        </w:rPr>
        <w:t xml:space="preserve">M-SB </w:t>
      </w:r>
      <w:r>
        <w:rPr>
          <w:lang w:val="en-GB" w:eastAsia="en-US"/>
        </w:rPr>
        <w:t xml:space="preserve">= </w:t>
      </w:r>
      <w:r w:rsidRPr="00432D9D">
        <w:rPr>
          <w:i/>
          <w:lang w:val="en-GB" w:eastAsia="en-US"/>
        </w:rPr>
        <w:t>M</w:t>
      </w:r>
      <w:r>
        <w:rPr>
          <w:lang w:val="en-GB" w:eastAsia="en-US"/>
        </w:rPr>
        <w:t xml:space="preserve"> </w:t>
      </w:r>
      <w:proofErr w:type="spellStart"/>
      <w:r>
        <w:rPr>
          <w:lang w:val="en-GB" w:eastAsia="en-US"/>
        </w:rPr>
        <w:t>subbands</w:t>
      </w:r>
      <w:proofErr w:type="spellEnd"/>
      <w:r w:rsidRPr="00432D9D">
        <w:rPr>
          <w:lang w:val="en-GB" w:eastAsia="en-US"/>
        </w:rPr>
        <w:t xml:space="preserve">, </w:t>
      </w:r>
    </w:p>
    <w:p w:rsidR="00877271" w:rsidRPr="00432D9D" w:rsidRDefault="00877271" w:rsidP="00877271">
      <w:pPr>
        <w:ind w:left="1350"/>
        <w:rPr>
          <w:lang w:val="en-GB" w:eastAsia="en-US"/>
        </w:rPr>
      </w:pPr>
      <w:r w:rsidRPr="00432D9D">
        <w:rPr>
          <w:lang w:val="en-GB" w:eastAsia="en-US"/>
        </w:rPr>
        <w:t>x = reported, - = not reported</w:t>
      </w:r>
      <w:r w:rsidR="00791D43">
        <w:rPr>
          <w:lang w:val="en-GB" w:eastAsia="en-US"/>
        </w:rPr>
        <w:t xml:space="preserve"> (N/A)</w:t>
      </w:r>
    </w:p>
    <w:p w:rsidR="00F81794" w:rsidRDefault="00F81794" w:rsidP="00877271">
      <w:pPr>
        <w:pStyle w:val="a2"/>
        <w:spacing w:line="288" w:lineRule="auto"/>
        <w:ind w:firstLine="0"/>
        <w:rPr>
          <w:rFonts w:eastAsiaTheme="minorEastAsia"/>
          <w:iCs/>
        </w:rPr>
      </w:pPr>
    </w:p>
    <w:p w:rsidR="00F81794" w:rsidRDefault="00C16BD6" w:rsidP="008E136D">
      <w:pPr>
        <w:spacing w:after="120" w:line="288" w:lineRule="auto"/>
        <w:ind w:firstLine="270"/>
      </w:pPr>
      <w:r>
        <w:t xml:space="preserve">The above </w:t>
      </w:r>
      <w:r w:rsidRPr="00C16BD6">
        <w:rPr>
          <w:u w:val="single"/>
        </w:rPr>
        <w:t>proposal</w:t>
      </w:r>
      <w:r>
        <w:t xml:space="preserve"> for A-CSI reporting </w:t>
      </w:r>
      <w:proofErr w:type="gramStart"/>
      <w:r>
        <w:t>can be summarized</w:t>
      </w:r>
      <w:proofErr w:type="gramEnd"/>
      <w:r>
        <w:t xml:space="preserve"> as follows:</w:t>
      </w:r>
    </w:p>
    <w:p w:rsidR="00202C4E" w:rsidRDefault="00202C4E" w:rsidP="00C16BD6">
      <w:pPr>
        <w:pStyle w:val="ListParagraph"/>
        <w:numPr>
          <w:ilvl w:val="0"/>
          <w:numId w:val="30"/>
        </w:numPr>
        <w:spacing w:after="120" w:line="288" w:lineRule="auto"/>
        <w:ind w:leftChars="0"/>
        <w:rPr>
          <w:i/>
        </w:rPr>
      </w:pPr>
      <w:r>
        <w:rPr>
          <w:i/>
        </w:rPr>
        <w:t xml:space="preserve">The content of A-CSI reporting </w:t>
      </w:r>
      <w:proofErr w:type="gramStart"/>
      <w:r>
        <w:rPr>
          <w:i/>
        </w:rPr>
        <w:t>is summarized</w:t>
      </w:r>
      <w:proofErr w:type="gramEnd"/>
      <w:r>
        <w:rPr>
          <w:i/>
        </w:rPr>
        <w:t xml:space="preserve"> in Table 1</w:t>
      </w:r>
      <w:r w:rsidR="003049B0">
        <w:rPr>
          <w:i/>
        </w:rPr>
        <w:t xml:space="preserve"> for different scenarios</w:t>
      </w:r>
      <w:r>
        <w:rPr>
          <w:i/>
        </w:rPr>
        <w:t>.</w:t>
      </w:r>
    </w:p>
    <w:p w:rsidR="00C16BD6" w:rsidRPr="003049B0" w:rsidRDefault="00C16BD6" w:rsidP="003049B0">
      <w:pPr>
        <w:pStyle w:val="ListParagraph"/>
        <w:numPr>
          <w:ilvl w:val="0"/>
          <w:numId w:val="30"/>
        </w:numPr>
        <w:spacing w:after="120" w:line="288" w:lineRule="auto"/>
        <w:ind w:leftChars="0"/>
        <w:rPr>
          <w:i/>
        </w:rPr>
      </w:pPr>
      <w:r w:rsidRPr="00C16BD6">
        <w:rPr>
          <w:i/>
        </w:rPr>
        <w:t>For class B with K&gt;</w:t>
      </w:r>
      <w:proofErr w:type="gramStart"/>
      <w:r w:rsidRPr="00C16BD6">
        <w:rPr>
          <w:i/>
        </w:rPr>
        <w:t>1</w:t>
      </w:r>
      <w:proofErr w:type="gramEnd"/>
      <w:r w:rsidRPr="00C16BD6">
        <w:rPr>
          <w:i/>
        </w:rPr>
        <w:t>, BI is included in every requested A-CSI reporting.</w:t>
      </w:r>
    </w:p>
    <w:p w:rsidR="00F86897" w:rsidRDefault="00F86897" w:rsidP="008E136D">
      <w:pPr>
        <w:pStyle w:val="Header"/>
        <w:spacing w:after="120" w:line="288" w:lineRule="auto"/>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t>Conclusion</w:t>
      </w:r>
    </w:p>
    <w:p w:rsidR="00347ED7" w:rsidRDefault="00616F72" w:rsidP="002952DC">
      <w:pPr>
        <w:pStyle w:val="a2"/>
        <w:spacing w:line="288" w:lineRule="auto"/>
      </w:pPr>
      <w:r>
        <w:t>In this contribution,</w:t>
      </w:r>
      <w:r w:rsidR="00B639AB">
        <w:t xml:space="preserve"> </w:t>
      </w:r>
      <w:r w:rsidR="00E96181">
        <w:t xml:space="preserve">we have </w:t>
      </w:r>
      <w:r w:rsidR="006B0995">
        <w:t>discussed some further details on extending</w:t>
      </w:r>
      <w:r w:rsidR="006D6055">
        <w:t xml:space="preserve"> Rel.12 CSI reporting modes</w:t>
      </w:r>
      <w:r w:rsidR="005A7A93">
        <w:t xml:space="preserve"> to support </w:t>
      </w:r>
      <w:r w:rsidR="006B0995">
        <w:t>EB/</w:t>
      </w:r>
      <w:r w:rsidR="005A7A93">
        <w:t>FD-MIMO</w:t>
      </w:r>
      <w:r w:rsidR="006D6055">
        <w:t xml:space="preserve">. </w:t>
      </w:r>
      <w:r w:rsidR="00347ED7">
        <w:t xml:space="preserve">Our </w:t>
      </w:r>
      <w:r w:rsidR="00347ED7" w:rsidRPr="00347ED7">
        <w:rPr>
          <w:b/>
          <w:i/>
        </w:rPr>
        <w:t>proposals</w:t>
      </w:r>
      <w:r w:rsidR="005A7A93">
        <w:t xml:space="preserve"> </w:t>
      </w:r>
      <w:proofErr w:type="gramStart"/>
      <w:r w:rsidR="00347ED7">
        <w:t>can be summarized</w:t>
      </w:r>
      <w:proofErr w:type="gramEnd"/>
      <w:r w:rsidR="00347ED7">
        <w:t xml:space="preserve"> as follows:</w:t>
      </w:r>
    </w:p>
    <w:p w:rsidR="006B0995" w:rsidRDefault="006B0995" w:rsidP="002952DC">
      <w:pPr>
        <w:pStyle w:val="a2"/>
        <w:spacing w:line="288" w:lineRule="auto"/>
      </w:pPr>
      <w:r w:rsidRPr="00732C5D">
        <w:rPr>
          <w:i/>
          <w:u w:val="single"/>
        </w:rPr>
        <w:t>For P-CSI reporting</w:t>
      </w:r>
      <w:r w:rsidR="00732C5D">
        <w:t>:</w:t>
      </w:r>
      <w:bookmarkStart w:id="3" w:name="_GoBack"/>
      <w:bookmarkEnd w:id="3"/>
    </w:p>
    <w:p w:rsidR="006B0995" w:rsidRPr="00F86897" w:rsidRDefault="006B0995" w:rsidP="006B0995">
      <w:pPr>
        <w:pStyle w:val="Header"/>
        <w:numPr>
          <w:ilvl w:val="0"/>
          <w:numId w:val="29"/>
        </w:numPr>
        <w:spacing w:after="120" w:line="288" w:lineRule="auto"/>
        <w:jc w:val="both"/>
        <w:rPr>
          <w:rFonts w:ascii="Times New Roman" w:eastAsiaTheme="minorEastAsia" w:hAnsi="Times New Roman"/>
          <w:b w:val="0"/>
          <w:i/>
          <w:sz w:val="20"/>
        </w:rPr>
      </w:pPr>
      <w:r w:rsidRPr="00F86897">
        <w:rPr>
          <w:rFonts w:ascii="Times New Roman" w:eastAsiaTheme="minorEastAsia" w:hAnsi="Times New Roman"/>
          <w:b w:val="0"/>
          <w:i/>
          <w:sz w:val="20"/>
        </w:rPr>
        <w:t xml:space="preserve">It is preferred not to increase inter-subframe dependence beyond that in Rel.12 – unless it </w:t>
      </w:r>
      <w:r w:rsidR="002365C6">
        <w:rPr>
          <w:rFonts w:ascii="Times New Roman" w:eastAsiaTheme="minorEastAsia" w:hAnsi="Times New Roman"/>
          <w:b w:val="0"/>
          <w:i/>
          <w:sz w:val="20"/>
        </w:rPr>
        <w:t>i</w:t>
      </w:r>
      <w:r w:rsidRPr="00F86897">
        <w:rPr>
          <w:rFonts w:ascii="Times New Roman" w:eastAsiaTheme="minorEastAsia" w:hAnsi="Times New Roman"/>
          <w:b w:val="0"/>
          <w:i/>
          <w:sz w:val="20"/>
        </w:rPr>
        <w:t>s demonstrated that the impact of error propagation and the additional complexity of priority rules can be well-contained .</w:t>
      </w:r>
    </w:p>
    <w:p w:rsidR="006B0995" w:rsidRDefault="006B0995" w:rsidP="006B0995">
      <w:pPr>
        <w:pStyle w:val="Header"/>
        <w:numPr>
          <w:ilvl w:val="0"/>
          <w:numId w:val="29"/>
        </w:numPr>
        <w:spacing w:after="120" w:line="288" w:lineRule="auto"/>
        <w:jc w:val="both"/>
        <w:rPr>
          <w:rFonts w:ascii="Times New Roman" w:eastAsiaTheme="minorEastAsia" w:hAnsi="Times New Roman"/>
          <w:b w:val="0"/>
          <w:i/>
          <w:sz w:val="20"/>
        </w:rPr>
      </w:pPr>
      <w:r w:rsidRPr="00F86897">
        <w:rPr>
          <w:rFonts w:ascii="Times New Roman" w:eastAsiaTheme="minorEastAsia" w:hAnsi="Times New Roman"/>
          <w:b w:val="0"/>
          <w:i/>
          <w:sz w:val="20"/>
        </w:rPr>
        <w:t>For class A CSI reporting, codebook subsampling needs to be carefully chosen to minimiz</w:t>
      </w:r>
      <w:r>
        <w:rPr>
          <w:rFonts w:ascii="Times New Roman" w:eastAsiaTheme="minorEastAsia" w:hAnsi="Times New Roman"/>
          <w:b w:val="0"/>
          <w:i/>
          <w:sz w:val="20"/>
        </w:rPr>
        <w:t>e performance loss if format 2/2a/2b is used.</w:t>
      </w:r>
    </w:p>
    <w:p w:rsidR="00C16BD6" w:rsidRPr="00223FCC" w:rsidRDefault="00223FCC" w:rsidP="00223FCC">
      <w:pPr>
        <w:pStyle w:val="Header"/>
        <w:numPr>
          <w:ilvl w:val="0"/>
          <w:numId w:val="29"/>
        </w:numPr>
        <w:spacing w:after="120" w:line="288" w:lineRule="auto"/>
        <w:jc w:val="both"/>
        <w:rPr>
          <w:rFonts w:ascii="Times New Roman" w:eastAsiaTheme="minorEastAsia" w:hAnsi="Times New Roman"/>
          <w:b w:val="0"/>
          <w:i/>
          <w:sz w:val="20"/>
        </w:rPr>
      </w:pPr>
      <w:r>
        <w:rPr>
          <w:rFonts w:ascii="Times New Roman" w:eastAsiaTheme="minorEastAsia" w:hAnsi="Times New Roman"/>
          <w:b w:val="0"/>
          <w:i/>
          <w:sz w:val="20"/>
        </w:rPr>
        <w:t>The same differential CQI bitwidth (3 bits) as Rel.12 can be reused unless it is shown that the resulting performance loss in reducing the bitwitdh is negligible.</w:t>
      </w:r>
    </w:p>
    <w:p w:rsidR="00732C5D" w:rsidRDefault="00732C5D" w:rsidP="00732C5D">
      <w:pPr>
        <w:pStyle w:val="Header"/>
        <w:spacing w:after="120" w:line="288" w:lineRule="auto"/>
        <w:ind w:left="284"/>
        <w:jc w:val="both"/>
        <w:rPr>
          <w:rFonts w:ascii="Times New Roman" w:eastAsiaTheme="minorEastAsia" w:hAnsi="Times New Roman"/>
          <w:b w:val="0"/>
          <w:i/>
          <w:sz w:val="20"/>
        </w:rPr>
      </w:pPr>
      <w:r w:rsidRPr="00B30472">
        <w:rPr>
          <w:rFonts w:ascii="Times New Roman" w:eastAsiaTheme="minorEastAsia" w:hAnsi="Times New Roman"/>
          <w:b w:val="0"/>
          <w:i/>
          <w:sz w:val="20"/>
          <w:u w:val="single"/>
        </w:rPr>
        <w:t>For A-CSI reporting</w:t>
      </w:r>
      <w:r>
        <w:rPr>
          <w:rFonts w:ascii="Times New Roman" w:eastAsiaTheme="minorEastAsia" w:hAnsi="Times New Roman"/>
          <w:b w:val="0"/>
          <w:i/>
          <w:sz w:val="20"/>
        </w:rPr>
        <w:t>:</w:t>
      </w:r>
    </w:p>
    <w:p w:rsidR="00E874FE" w:rsidRDefault="00E874FE" w:rsidP="00E874FE">
      <w:pPr>
        <w:pStyle w:val="ListParagraph"/>
        <w:numPr>
          <w:ilvl w:val="0"/>
          <w:numId w:val="30"/>
        </w:numPr>
        <w:spacing w:after="120" w:line="288" w:lineRule="auto"/>
        <w:ind w:leftChars="0"/>
        <w:rPr>
          <w:i/>
        </w:rPr>
      </w:pPr>
      <w:r>
        <w:rPr>
          <w:i/>
        </w:rPr>
        <w:t xml:space="preserve">The content of A-CSI reporting </w:t>
      </w:r>
      <w:proofErr w:type="gramStart"/>
      <w:r>
        <w:rPr>
          <w:i/>
        </w:rPr>
        <w:t>is summarized</w:t>
      </w:r>
      <w:proofErr w:type="gramEnd"/>
      <w:r>
        <w:rPr>
          <w:i/>
        </w:rPr>
        <w:t xml:space="preserve"> in Table 1 for different scenarios.</w:t>
      </w:r>
    </w:p>
    <w:p w:rsidR="00B30472" w:rsidRPr="00C16BD6" w:rsidRDefault="00B30472" w:rsidP="00B30472">
      <w:pPr>
        <w:pStyle w:val="ListParagraph"/>
        <w:numPr>
          <w:ilvl w:val="0"/>
          <w:numId w:val="30"/>
        </w:numPr>
        <w:spacing w:after="120" w:line="288" w:lineRule="auto"/>
        <w:ind w:leftChars="0"/>
        <w:rPr>
          <w:i/>
        </w:rPr>
      </w:pPr>
      <w:r w:rsidRPr="00C16BD6">
        <w:rPr>
          <w:i/>
        </w:rPr>
        <w:t>For class B with K&gt;</w:t>
      </w:r>
      <w:proofErr w:type="gramStart"/>
      <w:r w:rsidRPr="00C16BD6">
        <w:rPr>
          <w:i/>
        </w:rPr>
        <w:t>1</w:t>
      </w:r>
      <w:proofErr w:type="gramEnd"/>
      <w:r w:rsidRPr="00C16BD6">
        <w:rPr>
          <w:i/>
        </w:rPr>
        <w:t>, BI is included in every requested A-CSI reporting.</w:t>
      </w:r>
    </w:p>
    <w:p w:rsidR="001303AD" w:rsidRDefault="001303AD"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2A590B" w:rsidRPr="00E668ED" w:rsidRDefault="002A590B" w:rsidP="002A590B">
      <w:pPr>
        <w:pStyle w:val="Reference"/>
        <w:rPr>
          <w:rFonts w:eastAsia="Malgun Gothic"/>
          <w:szCs w:val="24"/>
        </w:rPr>
      </w:pPr>
      <w:bookmarkStart w:id="4" w:name="_Ref224115257"/>
      <w:bookmarkStart w:id="5" w:name="_Ref430682305"/>
      <w:bookmarkStart w:id="6" w:name="_Ref416188264"/>
      <w:bookmarkEnd w:id="4"/>
      <w:r w:rsidRPr="00E668ED">
        <w:rPr>
          <w:rFonts w:eastAsia="Malgun Gothic"/>
          <w:szCs w:val="24"/>
        </w:rPr>
        <w:t>RAN1#82, Chairman Notes</w:t>
      </w:r>
      <w:bookmarkEnd w:id="5"/>
    </w:p>
    <w:p w:rsidR="002A590B" w:rsidRPr="00E668ED" w:rsidRDefault="002A590B" w:rsidP="002A590B">
      <w:pPr>
        <w:pStyle w:val="Reference"/>
        <w:rPr>
          <w:rFonts w:eastAsia="Malgun Gothic"/>
        </w:rPr>
      </w:pPr>
      <w:bookmarkStart w:id="7" w:name="_Ref430682319"/>
      <w:bookmarkStart w:id="8" w:name="_Ref430811467"/>
      <w:r w:rsidRPr="00E668ED">
        <w:rPr>
          <w:rFonts w:eastAsia="Malgun Gothic"/>
        </w:rPr>
        <w:t>R1-15</w:t>
      </w:r>
      <w:r w:rsidR="00E668ED" w:rsidRPr="00E668ED">
        <w:rPr>
          <w:rFonts w:eastAsia="Malgun Gothic"/>
        </w:rPr>
        <w:t>5499</w:t>
      </w:r>
      <w:r w:rsidRPr="00E668ED">
        <w:rPr>
          <w:rFonts w:eastAsia="Malgun Gothic"/>
        </w:rPr>
        <w:t>, Samsung, “</w:t>
      </w:r>
      <w:r w:rsidRPr="00E668ED">
        <w:t>Schemes for Class B CSI Reporting for Rel.13</w:t>
      </w:r>
      <w:r w:rsidRPr="00E668ED">
        <w:rPr>
          <w:rFonts w:eastAsia="Malgun Gothic"/>
        </w:rPr>
        <w:t>” 3GPP TSG RAN1#82</w:t>
      </w:r>
      <w:bookmarkEnd w:id="7"/>
      <w:r w:rsidRPr="00E668ED">
        <w:rPr>
          <w:rFonts w:eastAsia="Malgun Gothic"/>
        </w:rPr>
        <w:t>bis</w:t>
      </w:r>
      <w:bookmarkEnd w:id="8"/>
      <w:r w:rsidRPr="00E668ED">
        <w:rPr>
          <w:rFonts w:eastAsia="Malgun Gothic"/>
        </w:rPr>
        <w:t xml:space="preserve"> </w:t>
      </w:r>
    </w:p>
    <w:p w:rsidR="0066686D" w:rsidRPr="00193BBE" w:rsidRDefault="0066686D" w:rsidP="0066686D">
      <w:pPr>
        <w:pStyle w:val="Reference"/>
        <w:rPr>
          <w:rFonts w:eastAsia="Malgun Gothic"/>
        </w:rPr>
      </w:pPr>
      <w:bookmarkStart w:id="9" w:name="_Ref430821417"/>
      <w:bookmarkStart w:id="10" w:name="_Ref430811447"/>
      <w:r w:rsidRPr="00E668ED">
        <w:rPr>
          <w:rFonts w:eastAsia="Malgun Gothic"/>
        </w:rPr>
        <w:t>R1-15</w:t>
      </w:r>
      <w:r w:rsidR="00E668ED">
        <w:rPr>
          <w:rFonts w:eastAsia="Malgun Gothic"/>
        </w:rPr>
        <w:t>5505</w:t>
      </w:r>
      <w:r w:rsidRPr="00E668ED">
        <w:rPr>
          <w:rFonts w:eastAsia="Malgun Gothic"/>
        </w:rPr>
        <w:t>, Samsung</w:t>
      </w:r>
      <w:r w:rsidRPr="002A590B">
        <w:rPr>
          <w:rFonts w:eastAsia="Malgun Gothic"/>
        </w:rPr>
        <w:t>, “</w:t>
      </w:r>
      <w:r w:rsidRPr="0066686D">
        <w:t>BI and PMI reporting for class B CSI reporting</w:t>
      </w:r>
      <w:r w:rsidRPr="0066686D">
        <w:rPr>
          <w:rFonts w:eastAsia="Malgun Gothic"/>
        </w:rPr>
        <w:t>” 3GPP</w:t>
      </w:r>
      <w:r w:rsidRPr="002A590B">
        <w:rPr>
          <w:rFonts w:eastAsia="Malgun Gothic"/>
        </w:rPr>
        <w:t xml:space="preserve"> TSG</w:t>
      </w:r>
      <w:r w:rsidRPr="00193BBE">
        <w:rPr>
          <w:rFonts w:eastAsia="Malgun Gothic"/>
        </w:rPr>
        <w:t xml:space="preserve"> RAN1#82</w:t>
      </w:r>
      <w:r>
        <w:rPr>
          <w:rFonts w:eastAsia="Malgun Gothic"/>
        </w:rPr>
        <w:t>bis</w:t>
      </w:r>
      <w:bookmarkEnd w:id="9"/>
      <w:r w:rsidRPr="00193BBE">
        <w:rPr>
          <w:rFonts w:eastAsia="Malgun Gothic"/>
        </w:rPr>
        <w:t xml:space="preserve"> </w:t>
      </w:r>
    </w:p>
    <w:bookmarkEnd w:id="6"/>
    <w:bookmarkEnd w:id="10"/>
    <w:p w:rsidR="00C33A28" w:rsidRPr="00AE491F" w:rsidRDefault="00C33A28" w:rsidP="00AE491F">
      <w:pPr>
        <w:pStyle w:val="Reference"/>
        <w:numPr>
          <w:ilvl w:val="0"/>
          <w:numId w:val="0"/>
        </w:numPr>
        <w:ind w:left="360"/>
        <w:rPr>
          <w:rFonts w:eastAsia="Malgun Gothic"/>
          <w:szCs w:val="24"/>
        </w:rPr>
      </w:pPr>
    </w:p>
    <w:sectPr w:rsidR="00C33A28" w:rsidRPr="00AE491F"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FFB" w:rsidRPr="00C47AD2" w:rsidRDefault="00AB3FFB" w:rsidP="005365DB">
      <w:pPr>
        <w:rPr>
          <w:rFonts w:ascii="Arial" w:hAnsi="Arial"/>
          <w:sz w:val="12"/>
        </w:rPr>
      </w:pPr>
      <w:r>
        <w:separator/>
      </w:r>
    </w:p>
  </w:endnote>
  <w:endnote w:type="continuationSeparator" w:id="0">
    <w:p w:rsidR="00AB3FFB" w:rsidRPr="00C47AD2" w:rsidRDefault="00AB3FFB"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84C2E" w:rsidRDefault="00F84C2E"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91D43">
      <w:rPr>
        <w:rStyle w:val="PageNumber"/>
      </w:rPr>
      <w:t>3</w:t>
    </w:r>
    <w:r>
      <w:rPr>
        <w:rStyle w:val="PageNumber"/>
      </w:rPr>
      <w:fldChar w:fldCharType="end"/>
    </w:r>
  </w:p>
  <w:p w:rsidR="00F84C2E" w:rsidRDefault="00F84C2E"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FFB" w:rsidRPr="00C47AD2" w:rsidRDefault="00AB3FFB" w:rsidP="005365DB">
      <w:pPr>
        <w:rPr>
          <w:rFonts w:ascii="Arial" w:hAnsi="Arial"/>
          <w:sz w:val="12"/>
        </w:rPr>
      </w:pPr>
      <w:r>
        <w:separator/>
      </w:r>
    </w:p>
  </w:footnote>
  <w:footnote w:type="continuationSeparator" w:id="0">
    <w:p w:rsidR="00AB3FFB" w:rsidRPr="00C47AD2" w:rsidRDefault="00AB3FFB"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7FB555F"/>
    <w:multiLevelType w:val="hybridMultilevel"/>
    <w:tmpl w:val="F0CA0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8">
    <w:nsid w:val="30F155A5"/>
    <w:multiLevelType w:val="hybridMultilevel"/>
    <w:tmpl w:val="B34C1820"/>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2F3166"/>
    <w:multiLevelType w:val="hybridMultilevel"/>
    <w:tmpl w:val="8934F1C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67ED2FEA"/>
    <w:multiLevelType w:val="hybridMultilevel"/>
    <w:tmpl w:val="AE6C0CC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708D1ADB"/>
    <w:multiLevelType w:val="hybridMultilevel"/>
    <w:tmpl w:val="152693B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nsid w:val="7F7165A2"/>
    <w:multiLevelType w:val="hybridMultilevel"/>
    <w:tmpl w:val="A90CA554"/>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9"/>
  </w:num>
  <w:num w:numId="5">
    <w:abstractNumId w:val="17"/>
  </w:num>
  <w:num w:numId="6">
    <w:abstractNumId w:val="28"/>
  </w:num>
  <w:num w:numId="7">
    <w:abstractNumId w:val="18"/>
  </w:num>
  <w:num w:numId="8">
    <w:abstractNumId w:val="16"/>
  </w:num>
  <w:num w:numId="9">
    <w:abstractNumId w:val="27"/>
  </w:num>
  <w:num w:numId="10">
    <w:abstractNumId w:val="2"/>
  </w:num>
  <w:num w:numId="11">
    <w:abstractNumId w:val="4"/>
  </w:num>
  <w:num w:numId="12">
    <w:abstractNumId w:val="14"/>
  </w:num>
  <w:num w:numId="13">
    <w:abstractNumId w:val="6"/>
  </w:num>
  <w:num w:numId="14">
    <w:abstractNumId w:val="10"/>
  </w:num>
  <w:num w:numId="15">
    <w:abstractNumId w:val="3"/>
  </w:num>
  <w:num w:numId="16">
    <w:abstractNumId w:val="15"/>
  </w:num>
  <w:num w:numId="17">
    <w:abstractNumId w:val="26"/>
  </w:num>
  <w:num w:numId="18">
    <w:abstractNumId w:val="20"/>
  </w:num>
  <w:num w:numId="19">
    <w:abstractNumId w:val="22"/>
  </w:num>
  <w:num w:numId="20">
    <w:abstractNumId w:val="23"/>
  </w:num>
  <w:num w:numId="21">
    <w:abstractNumId w:val="13"/>
  </w:num>
  <w:num w:numId="22">
    <w:abstractNumId w:val="21"/>
  </w:num>
  <w:num w:numId="23">
    <w:abstractNumId w:val="5"/>
  </w:num>
  <w:num w:numId="24">
    <w:abstractNumId w:val="7"/>
  </w:num>
  <w:num w:numId="25">
    <w:abstractNumId w:val="11"/>
  </w:num>
  <w:num w:numId="26">
    <w:abstractNumId w:val="29"/>
  </w:num>
  <w:num w:numId="27">
    <w:abstractNumId w:val="19"/>
  </w:num>
  <w:num w:numId="28">
    <w:abstractNumId w:val="8"/>
  </w:num>
  <w:num w:numId="29">
    <w:abstractNumId w:val="1"/>
  </w:num>
  <w:num w:numId="30">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7B2"/>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851"/>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0DF2"/>
    <w:rsid w:val="000B30ED"/>
    <w:rsid w:val="000B335C"/>
    <w:rsid w:val="000B3360"/>
    <w:rsid w:val="000B3BAE"/>
    <w:rsid w:val="000B3C20"/>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560"/>
    <w:rsid w:val="000D1F4C"/>
    <w:rsid w:val="000D2090"/>
    <w:rsid w:val="000D2148"/>
    <w:rsid w:val="000D22A3"/>
    <w:rsid w:val="000D230B"/>
    <w:rsid w:val="000D2E6A"/>
    <w:rsid w:val="000D2F0C"/>
    <w:rsid w:val="000D3264"/>
    <w:rsid w:val="000D373E"/>
    <w:rsid w:val="000D395C"/>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278"/>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8B3"/>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A85"/>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73D"/>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4E"/>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3FCC"/>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5C6"/>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BB2"/>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346"/>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90B"/>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4A"/>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665"/>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3DE2"/>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682"/>
    <w:rsid w:val="0030168F"/>
    <w:rsid w:val="00301D39"/>
    <w:rsid w:val="00302961"/>
    <w:rsid w:val="003033DB"/>
    <w:rsid w:val="0030361D"/>
    <w:rsid w:val="003039C5"/>
    <w:rsid w:val="003049B0"/>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20D"/>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47ED7"/>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59"/>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154"/>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29F"/>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BE7"/>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11D"/>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27"/>
    <w:rsid w:val="004C5FF5"/>
    <w:rsid w:val="004C6128"/>
    <w:rsid w:val="004C63D7"/>
    <w:rsid w:val="004C6CFA"/>
    <w:rsid w:val="004C7174"/>
    <w:rsid w:val="004C75C0"/>
    <w:rsid w:val="004C7E38"/>
    <w:rsid w:val="004C7E53"/>
    <w:rsid w:val="004D03F6"/>
    <w:rsid w:val="004D0A51"/>
    <w:rsid w:val="004D11EB"/>
    <w:rsid w:val="004D13BA"/>
    <w:rsid w:val="004D15B4"/>
    <w:rsid w:val="004D1A92"/>
    <w:rsid w:val="004D2006"/>
    <w:rsid w:val="004D222E"/>
    <w:rsid w:val="004D22E8"/>
    <w:rsid w:val="004D32CF"/>
    <w:rsid w:val="004D3C10"/>
    <w:rsid w:val="004D4DA8"/>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D3C"/>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686D"/>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995"/>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3E9B"/>
    <w:rsid w:val="00724014"/>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2C5D"/>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1CCF"/>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D43"/>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1DE"/>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2D"/>
    <w:rsid w:val="008234DB"/>
    <w:rsid w:val="00823E35"/>
    <w:rsid w:val="008245B4"/>
    <w:rsid w:val="00824605"/>
    <w:rsid w:val="00826A13"/>
    <w:rsid w:val="00827C7D"/>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00D"/>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116"/>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271"/>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A05"/>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3EE5"/>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5EC"/>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A5F"/>
    <w:rsid w:val="00933096"/>
    <w:rsid w:val="009335CC"/>
    <w:rsid w:val="009335FC"/>
    <w:rsid w:val="009335FF"/>
    <w:rsid w:val="00933D11"/>
    <w:rsid w:val="00933ED0"/>
    <w:rsid w:val="00934107"/>
    <w:rsid w:val="009346BD"/>
    <w:rsid w:val="009346DC"/>
    <w:rsid w:val="00934BED"/>
    <w:rsid w:val="0093507D"/>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0B5"/>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305F"/>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15B"/>
    <w:rsid w:val="009F45F9"/>
    <w:rsid w:val="009F519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07B"/>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351"/>
    <w:rsid w:val="00A63825"/>
    <w:rsid w:val="00A63EAD"/>
    <w:rsid w:val="00A64931"/>
    <w:rsid w:val="00A65331"/>
    <w:rsid w:val="00A66057"/>
    <w:rsid w:val="00A663AD"/>
    <w:rsid w:val="00A66422"/>
    <w:rsid w:val="00A664D8"/>
    <w:rsid w:val="00A678D0"/>
    <w:rsid w:val="00A679E4"/>
    <w:rsid w:val="00A70265"/>
    <w:rsid w:val="00A7118C"/>
    <w:rsid w:val="00A71750"/>
    <w:rsid w:val="00A7188C"/>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2E2"/>
    <w:rsid w:val="00AA0686"/>
    <w:rsid w:val="00AA150F"/>
    <w:rsid w:val="00AA153D"/>
    <w:rsid w:val="00AA1712"/>
    <w:rsid w:val="00AA1999"/>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3FFB"/>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491F"/>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0472"/>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60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43B2"/>
    <w:rsid w:val="00B851B8"/>
    <w:rsid w:val="00B851E8"/>
    <w:rsid w:val="00B85F5A"/>
    <w:rsid w:val="00B86B2F"/>
    <w:rsid w:val="00B877A5"/>
    <w:rsid w:val="00B87949"/>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1CB"/>
    <w:rsid w:val="00BC223F"/>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BD6"/>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62E"/>
    <w:rsid w:val="00C62826"/>
    <w:rsid w:val="00C62869"/>
    <w:rsid w:val="00C62AFB"/>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008"/>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6D25"/>
    <w:rsid w:val="00CE701D"/>
    <w:rsid w:val="00CE7555"/>
    <w:rsid w:val="00CE7AD6"/>
    <w:rsid w:val="00CE7DD2"/>
    <w:rsid w:val="00CE7EBE"/>
    <w:rsid w:val="00CF0135"/>
    <w:rsid w:val="00CF0DFF"/>
    <w:rsid w:val="00CF0E14"/>
    <w:rsid w:val="00CF1201"/>
    <w:rsid w:val="00CF16E2"/>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BA2"/>
    <w:rsid w:val="00D22D1F"/>
    <w:rsid w:val="00D22F39"/>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31D"/>
    <w:rsid w:val="00E32539"/>
    <w:rsid w:val="00E32826"/>
    <w:rsid w:val="00E32867"/>
    <w:rsid w:val="00E333EA"/>
    <w:rsid w:val="00E335F6"/>
    <w:rsid w:val="00E33A0F"/>
    <w:rsid w:val="00E342F3"/>
    <w:rsid w:val="00E345D8"/>
    <w:rsid w:val="00E348B5"/>
    <w:rsid w:val="00E3570B"/>
    <w:rsid w:val="00E36185"/>
    <w:rsid w:val="00E36A9A"/>
    <w:rsid w:val="00E3748C"/>
    <w:rsid w:val="00E37568"/>
    <w:rsid w:val="00E376D1"/>
    <w:rsid w:val="00E4054A"/>
    <w:rsid w:val="00E40821"/>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66DB"/>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542"/>
    <w:rsid w:val="00E636BC"/>
    <w:rsid w:val="00E63868"/>
    <w:rsid w:val="00E64004"/>
    <w:rsid w:val="00E64815"/>
    <w:rsid w:val="00E64CD2"/>
    <w:rsid w:val="00E651B0"/>
    <w:rsid w:val="00E6535A"/>
    <w:rsid w:val="00E65920"/>
    <w:rsid w:val="00E65C4D"/>
    <w:rsid w:val="00E6607D"/>
    <w:rsid w:val="00E668E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4FE"/>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5E0"/>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93"/>
    <w:rsid w:val="00ED1EA6"/>
    <w:rsid w:val="00ED2089"/>
    <w:rsid w:val="00ED212D"/>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686"/>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794"/>
    <w:rsid w:val="00F818C9"/>
    <w:rsid w:val="00F81E79"/>
    <w:rsid w:val="00F82061"/>
    <w:rsid w:val="00F82071"/>
    <w:rsid w:val="00F82086"/>
    <w:rsid w:val="00F821C3"/>
    <w:rsid w:val="00F82FC6"/>
    <w:rsid w:val="00F836B0"/>
    <w:rsid w:val="00F83F88"/>
    <w:rsid w:val="00F8425E"/>
    <w:rsid w:val="00F845F4"/>
    <w:rsid w:val="00F84C2E"/>
    <w:rsid w:val="00F84EE3"/>
    <w:rsid w:val="00F85097"/>
    <w:rsid w:val="00F8576C"/>
    <w:rsid w:val="00F865D7"/>
    <w:rsid w:val="00F8676A"/>
    <w:rsid w:val="00F867D1"/>
    <w:rsid w:val="00F86897"/>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ABB"/>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79420-FC83-423B-A798-841AB9C4E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1769</TotalTime>
  <Pages>4</Pages>
  <Words>1691</Words>
  <Characters>9644</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118</cp:revision>
  <cp:lastPrinted>2013-01-16T03:26:00Z</cp:lastPrinted>
  <dcterms:created xsi:type="dcterms:W3CDTF">2015-04-10T21:27:00Z</dcterms:created>
  <dcterms:modified xsi:type="dcterms:W3CDTF">2015-09-25T22:52:00Z</dcterms:modified>
</cp:coreProperties>
</file>